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E728F45" w14:textId="77777777" w:rsidR="004C2A75" w:rsidRDefault="006D0936">
      <w:pPr>
        <w:jc w:val="center"/>
      </w:pPr>
      <w:r>
        <w:rPr>
          <w:b/>
        </w:rPr>
        <w:t>ПРОЕКТ ДОГОВОР ЗАДАТКА</w:t>
      </w:r>
    </w:p>
    <w:p w14:paraId="2BEF1C87" w14:textId="1630D151" w:rsidR="004C2A75" w:rsidRDefault="006D0936">
      <w:pPr>
        <w:jc w:val="both"/>
      </w:pPr>
      <w:r>
        <w:t xml:space="preserve">___________________  </w:t>
      </w:r>
      <w:r>
        <w:tab/>
      </w:r>
      <w:r>
        <w:tab/>
      </w:r>
      <w:r>
        <w:tab/>
      </w:r>
      <w:r>
        <w:tab/>
      </w:r>
      <w:r>
        <w:tab/>
      </w:r>
      <w:r>
        <w:tab/>
        <w:t xml:space="preserve">             «__» ___________ 2020г.</w:t>
      </w:r>
    </w:p>
    <w:p w14:paraId="30F78435" w14:textId="77777777" w:rsidR="00123632" w:rsidRDefault="00123632" w:rsidP="00123632">
      <w:pPr>
        <w:pStyle w:val="Textbody"/>
        <w:spacing w:after="0"/>
        <w:jc w:val="both"/>
      </w:pPr>
      <w:r>
        <w:rPr>
          <w:lang w:val="ru-RU"/>
        </w:rPr>
        <w:t>Финансовый управляющий Должника Попова Леонида Ивановича (05.07.1963 года рождения, уроженца д. </w:t>
      </w:r>
      <w:proofErr w:type="spellStart"/>
      <w:r>
        <w:rPr>
          <w:lang w:val="ru-RU"/>
        </w:rPr>
        <w:t>Галюково</w:t>
      </w:r>
      <w:proofErr w:type="spellEnd"/>
      <w:r>
        <w:rPr>
          <w:lang w:val="ru-RU"/>
        </w:rPr>
        <w:t>, </w:t>
      </w:r>
      <w:proofErr w:type="spellStart"/>
      <w:r>
        <w:rPr>
          <w:lang w:val="ru-RU"/>
        </w:rPr>
        <w:t>Кудымкарского</w:t>
      </w:r>
      <w:proofErr w:type="spellEnd"/>
      <w:r>
        <w:t> </w:t>
      </w:r>
      <w:r>
        <w:rPr>
          <w:lang w:val="ru-RU"/>
        </w:rPr>
        <w:t>р-на, Пермской обл., ИНН 610701404420, СНИЛС 032-435-767- 36, место регистрации: 347353, Ростовская обл., </w:t>
      </w:r>
      <w:proofErr w:type="spellStart"/>
      <w:r>
        <w:rPr>
          <w:lang w:val="ru-RU"/>
        </w:rPr>
        <w:t>Волгодонской</w:t>
      </w:r>
      <w:proofErr w:type="spellEnd"/>
      <w:r>
        <w:t> </w:t>
      </w:r>
      <w:r>
        <w:rPr>
          <w:lang w:val="ru-RU"/>
        </w:rPr>
        <w:t>р-н, х. </w:t>
      </w:r>
      <w:proofErr w:type="spellStart"/>
      <w:r>
        <w:rPr>
          <w:lang w:val="ru-RU"/>
        </w:rPr>
        <w:t>Рябичев</w:t>
      </w:r>
      <w:proofErr w:type="spellEnd"/>
      <w:r>
        <w:rPr>
          <w:lang w:val="ru-RU"/>
        </w:rPr>
        <w:t>, ул. Ленина, д. 20, кв. 2) </w:t>
      </w:r>
      <w:r>
        <w:t>  </w:t>
      </w:r>
    </w:p>
    <w:p w14:paraId="0F2629B2" w14:textId="51FB4FBF" w:rsidR="004C2A75" w:rsidRDefault="00123632" w:rsidP="00123632">
      <w:pPr>
        <w:jc w:val="both"/>
      </w:pPr>
      <w:r>
        <w:t> </w:t>
      </w:r>
      <w:proofErr w:type="spellStart"/>
      <w:r>
        <w:t>Серкина</w:t>
      </w:r>
      <w:proofErr w:type="spellEnd"/>
      <w:r>
        <w:t xml:space="preserve"> Юлия Сергеевна (ИНН 550716034616, СНИЛС 106-934-405 52, рег. №15183), член Ассоциации СРО ОАУ "Лидер" (1296126, г. Москва, пр-т Мира, д. 104, №0047 от 25.06.2015 г., ИНН 7714402935, ОГРН 1147799010380), действующая на основании Решения Арбитражного суда Ростовской области по делу № А53-23345/2019 от 27.08.2019 г</w:t>
      </w:r>
      <w:r w:rsidR="006D0936">
        <w:t xml:space="preserve">., </w:t>
      </w:r>
      <w:r w:rsidR="006D0936">
        <w:rPr>
          <w:sz w:val="20"/>
          <w:szCs w:val="20"/>
        </w:rPr>
        <w:t xml:space="preserve">с одной стороны и </w:t>
      </w:r>
    </w:p>
    <w:p w14:paraId="461A47CD" w14:textId="77777777" w:rsidR="004C2A75" w:rsidRDefault="006D0936">
      <w:pPr>
        <w:jc w:val="both"/>
      </w:pPr>
      <w:r>
        <w:rPr>
          <w:sz w:val="20"/>
          <w:szCs w:val="20"/>
        </w:rPr>
        <w:t>______________________________________________________________________, в лице ________________., действующей на основании ______________, именуемый в дальнейшем «</w:t>
      </w:r>
      <w:r>
        <w:rPr>
          <w:i/>
          <w:sz w:val="20"/>
          <w:szCs w:val="20"/>
        </w:rPr>
        <w:t>Покупатель</w:t>
      </w:r>
      <w:r>
        <w:rPr>
          <w:sz w:val="20"/>
          <w:szCs w:val="20"/>
        </w:rPr>
        <w:t xml:space="preserve">», с другой стороны, заключили настоящий договор задатка, далее «Договор», на следующих условиях: </w:t>
      </w:r>
    </w:p>
    <w:p w14:paraId="3478A3F3" w14:textId="77777777" w:rsidR="00123632" w:rsidRDefault="006D0936" w:rsidP="00123632">
      <w:pPr>
        <w:pStyle w:val="Textbody"/>
        <w:spacing w:after="0"/>
        <w:jc w:val="both"/>
      </w:pPr>
      <w:r>
        <w:rPr>
          <w:sz w:val="20"/>
          <w:szCs w:val="20"/>
        </w:rPr>
        <w:t xml:space="preserve">Покупатель, для участия в торгах по продаже имущества  должника по лоту № ____  перечисляет денежные средства (задаток) в размере –  __________..  в </w:t>
      </w:r>
      <w:proofErr w:type="spellStart"/>
      <w:r>
        <w:rPr>
          <w:sz w:val="20"/>
          <w:szCs w:val="20"/>
        </w:rPr>
        <w:t>счет</w:t>
      </w:r>
      <w:proofErr w:type="spellEnd"/>
      <w:r>
        <w:rPr>
          <w:sz w:val="20"/>
          <w:szCs w:val="20"/>
        </w:rPr>
        <w:t xml:space="preserve"> </w:t>
      </w:r>
      <w:proofErr w:type="spellStart"/>
      <w:r>
        <w:rPr>
          <w:sz w:val="20"/>
          <w:szCs w:val="20"/>
        </w:rPr>
        <w:t>обеспечения</w:t>
      </w:r>
      <w:proofErr w:type="spellEnd"/>
      <w:r>
        <w:rPr>
          <w:sz w:val="20"/>
          <w:szCs w:val="20"/>
        </w:rPr>
        <w:t xml:space="preserve"> </w:t>
      </w:r>
      <w:proofErr w:type="spellStart"/>
      <w:r>
        <w:rPr>
          <w:sz w:val="20"/>
          <w:szCs w:val="20"/>
        </w:rPr>
        <w:t>исполнения</w:t>
      </w:r>
      <w:proofErr w:type="spellEnd"/>
      <w:r>
        <w:rPr>
          <w:sz w:val="20"/>
          <w:szCs w:val="20"/>
        </w:rPr>
        <w:t xml:space="preserve"> </w:t>
      </w:r>
      <w:proofErr w:type="spellStart"/>
      <w:r>
        <w:rPr>
          <w:sz w:val="20"/>
          <w:szCs w:val="20"/>
        </w:rPr>
        <w:t>обязательств</w:t>
      </w:r>
      <w:proofErr w:type="spellEnd"/>
      <w:r>
        <w:rPr>
          <w:sz w:val="20"/>
          <w:szCs w:val="20"/>
        </w:rPr>
        <w:t xml:space="preserve"> </w:t>
      </w:r>
      <w:proofErr w:type="spellStart"/>
      <w:r>
        <w:rPr>
          <w:sz w:val="20"/>
          <w:szCs w:val="20"/>
        </w:rPr>
        <w:t>по</w:t>
      </w:r>
      <w:proofErr w:type="spellEnd"/>
      <w:r>
        <w:rPr>
          <w:sz w:val="20"/>
          <w:szCs w:val="20"/>
        </w:rPr>
        <w:t xml:space="preserve"> </w:t>
      </w:r>
      <w:proofErr w:type="spellStart"/>
      <w:r>
        <w:rPr>
          <w:sz w:val="20"/>
          <w:szCs w:val="20"/>
        </w:rPr>
        <w:t>оплате</w:t>
      </w:r>
      <w:proofErr w:type="spellEnd"/>
      <w:r>
        <w:rPr>
          <w:sz w:val="20"/>
          <w:szCs w:val="20"/>
        </w:rPr>
        <w:t xml:space="preserve"> </w:t>
      </w:r>
      <w:proofErr w:type="spellStart"/>
      <w:r>
        <w:rPr>
          <w:sz w:val="20"/>
          <w:szCs w:val="20"/>
        </w:rPr>
        <w:t>продаваемого</w:t>
      </w:r>
      <w:proofErr w:type="spellEnd"/>
      <w:r>
        <w:rPr>
          <w:sz w:val="20"/>
          <w:szCs w:val="20"/>
        </w:rPr>
        <w:t xml:space="preserve"> </w:t>
      </w:r>
      <w:proofErr w:type="spellStart"/>
      <w:r>
        <w:rPr>
          <w:sz w:val="20"/>
          <w:szCs w:val="20"/>
        </w:rPr>
        <w:t>на</w:t>
      </w:r>
      <w:proofErr w:type="spellEnd"/>
      <w:r>
        <w:rPr>
          <w:sz w:val="20"/>
          <w:szCs w:val="20"/>
        </w:rPr>
        <w:t xml:space="preserve"> </w:t>
      </w:r>
      <w:proofErr w:type="spellStart"/>
      <w:r>
        <w:rPr>
          <w:sz w:val="20"/>
          <w:szCs w:val="20"/>
        </w:rPr>
        <w:t>торгах</w:t>
      </w:r>
      <w:proofErr w:type="spellEnd"/>
      <w:r>
        <w:rPr>
          <w:sz w:val="20"/>
          <w:szCs w:val="20"/>
        </w:rPr>
        <w:t xml:space="preserve"> </w:t>
      </w:r>
      <w:proofErr w:type="spellStart"/>
      <w:r>
        <w:rPr>
          <w:sz w:val="20"/>
          <w:szCs w:val="20"/>
        </w:rPr>
        <w:t>имущества</w:t>
      </w:r>
      <w:proofErr w:type="spellEnd"/>
      <w:r>
        <w:rPr>
          <w:sz w:val="20"/>
          <w:szCs w:val="20"/>
        </w:rPr>
        <w:t xml:space="preserve"> </w:t>
      </w:r>
      <w:proofErr w:type="spellStart"/>
      <w:r>
        <w:rPr>
          <w:sz w:val="20"/>
          <w:szCs w:val="20"/>
        </w:rPr>
        <w:t>на</w:t>
      </w:r>
      <w:proofErr w:type="spellEnd"/>
      <w:r>
        <w:rPr>
          <w:sz w:val="20"/>
          <w:szCs w:val="20"/>
        </w:rPr>
        <w:t xml:space="preserve">  </w:t>
      </w:r>
      <w:proofErr w:type="spellStart"/>
      <w:r>
        <w:rPr>
          <w:sz w:val="20"/>
          <w:szCs w:val="20"/>
        </w:rPr>
        <w:t>должника</w:t>
      </w:r>
      <w:proofErr w:type="spellEnd"/>
      <w:r>
        <w:t xml:space="preserve"> </w:t>
      </w:r>
      <w:proofErr w:type="spellStart"/>
      <w:r>
        <w:t>по</w:t>
      </w:r>
      <w:proofErr w:type="spellEnd"/>
      <w:r>
        <w:t xml:space="preserve"> </w:t>
      </w:r>
      <w:proofErr w:type="spellStart"/>
      <w:r>
        <w:t>следующим</w:t>
      </w:r>
      <w:proofErr w:type="spellEnd"/>
      <w:r>
        <w:t xml:space="preserve"> </w:t>
      </w:r>
      <w:proofErr w:type="spellStart"/>
      <w:r>
        <w:t>реквизитам</w:t>
      </w:r>
      <w:proofErr w:type="spellEnd"/>
      <w:r>
        <w:t xml:space="preserve">: </w:t>
      </w:r>
      <w:r>
        <w:rPr>
          <w:sz w:val="20"/>
          <w:szCs w:val="20"/>
        </w:rPr>
        <w:t xml:space="preserve"> </w:t>
      </w:r>
      <w:r w:rsidR="00123632">
        <w:rPr>
          <w:lang w:val="ru-RU"/>
        </w:rPr>
        <w:t>Дополнительный офис № 8630/01560 ПАО Сбербанк </w:t>
      </w:r>
      <w:proofErr w:type="spellStart"/>
      <w:r w:rsidR="00123632">
        <w:rPr>
          <w:lang w:val="ru-RU"/>
        </w:rPr>
        <w:t>кор</w:t>
      </w:r>
      <w:proofErr w:type="spellEnd"/>
      <w:r w:rsidR="00123632">
        <w:rPr>
          <w:lang w:val="ru-RU"/>
        </w:rPr>
        <w:t>. счет банка: 30101810300000000602 счет получателя: 40817810651860578320 Получатель: Попов Леонид Иванович </w:t>
      </w:r>
    </w:p>
    <w:p w14:paraId="79415328" w14:textId="03176B36" w:rsidR="004C2A75" w:rsidRPr="00123632" w:rsidRDefault="004C2A75" w:rsidP="006D0936">
      <w:pPr>
        <w:spacing w:after="12" w:line="271" w:lineRule="auto"/>
        <w:jc w:val="both"/>
        <w:rPr>
          <w:sz w:val="20"/>
          <w:szCs w:val="20"/>
          <w:lang w:val="de-DE"/>
        </w:rPr>
      </w:pPr>
    </w:p>
    <w:p w14:paraId="5A201938" w14:textId="77777777" w:rsidR="004C2A75" w:rsidRDefault="006D0936">
      <w:pPr>
        <w:numPr>
          <w:ilvl w:val="0"/>
          <w:numId w:val="1"/>
        </w:numPr>
        <w:shd w:val="clear" w:color="auto" w:fill="FFFFFF"/>
        <w:spacing w:line="225" w:lineRule="atLeast"/>
        <w:ind w:left="-284" w:firstLine="284"/>
        <w:jc w:val="both"/>
        <w:rPr>
          <w:sz w:val="20"/>
          <w:szCs w:val="20"/>
        </w:rPr>
      </w:pPr>
      <w:r>
        <w:t>При наступлении обстоятельств для возврата задатка с суммы задатка, удерживается комиссия согласно тарифам банка</w:t>
      </w:r>
    </w:p>
    <w:p w14:paraId="1C746492" w14:textId="77777777" w:rsidR="004C2A75" w:rsidRDefault="006D0936">
      <w:pPr>
        <w:numPr>
          <w:ilvl w:val="0"/>
          <w:numId w:val="1"/>
        </w:numPr>
        <w:shd w:val="clear" w:color="auto" w:fill="FFFFFF"/>
        <w:spacing w:line="225" w:lineRule="atLeast"/>
        <w:ind w:left="-284" w:firstLine="284"/>
        <w:jc w:val="both"/>
        <w:rPr>
          <w:sz w:val="20"/>
          <w:szCs w:val="20"/>
        </w:rPr>
      </w:pPr>
      <w:r>
        <w:rPr>
          <w:sz w:val="20"/>
          <w:szCs w:val="20"/>
        </w:rPr>
        <w:t xml:space="preserve">В случае признания Покупателя победителем торгов по данному лоту, оплаченный задаток засчитывается в счет оплаты приобретаемого на торгах имущества. </w:t>
      </w:r>
    </w:p>
    <w:p w14:paraId="3842E5BE" w14:textId="77777777" w:rsidR="004C2A75" w:rsidRDefault="006D0936">
      <w:pPr>
        <w:spacing w:line="100" w:lineRule="atLeast"/>
        <w:jc w:val="both"/>
        <w:rPr>
          <w:sz w:val="20"/>
          <w:szCs w:val="20"/>
        </w:rPr>
      </w:pPr>
      <w:r>
        <w:rPr>
          <w:sz w:val="20"/>
          <w:szCs w:val="20"/>
        </w:rPr>
        <w:t>3. Срок действия договора задатка устанавливается с момента его подписания и действует до момента исполнения своих обязательств каждой из сторон.</w:t>
      </w:r>
    </w:p>
    <w:p w14:paraId="79748668" w14:textId="77777777" w:rsidR="004C2A75" w:rsidRDefault="006D0936">
      <w:pPr>
        <w:spacing w:line="100" w:lineRule="atLeast"/>
        <w:jc w:val="both"/>
      </w:pPr>
      <w:r>
        <w:rPr>
          <w:sz w:val="20"/>
          <w:szCs w:val="20"/>
        </w:rPr>
        <w:t>4. Прекращение (окончание) срока действия настоящего договора задатка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14:paraId="06554290" w14:textId="77777777" w:rsidR="004C2A75" w:rsidRDefault="006D0936">
      <w:pPr>
        <w:spacing w:line="100" w:lineRule="atLeast"/>
        <w:ind w:left="-284" w:firstLine="284"/>
        <w:jc w:val="both"/>
        <w:rPr>
          <w:sz w:val="20"/>
          <w:szCs w:val="20"/>
        </w:rPr>
      </w:pPr>
      <w:r>
        <w:rPr>
          <w:sz w:val="20"/>
          <w:szCs w:val="20"/>
        </w:rPr>
        <w:t>5. Стороны пришли к соглашению, что расписка в получении задатка Продавцом не составляется. Стороны заявляют, что денежные средства в размере ______________.  по настоящему договору Покупателем переданы, а Продавцом приняты в полном объеме, по переданным денежным средствам Стороны претензий друг к другу не имеют.</w:t>
      </w:r>
    </w:p>
    <w:p w14:paraId="0FE74EAE" w14:textId="77777777" w:rsidR="004C2A75" w:rsidRDefault="006D0936">
      <w:pPr>
        <w:spacing w:line="100" w:lineRule="atLeast"/>
        <w:ind w:left="-284" w:firstLine="284"/>
        <w:jc w:val="both"/>
        <w:rPr>
          <w:sz w:val="20"/>
          <w:szCs w:val="20"/>
        </w:rPr>
      </w:pPr>
      <w:r>
        <w:rPr>
          <w:sz w:val="20"/>
          <w:szCs w:val="20"/>
        </w:rPr>
        <w:t>6. Любая договоренность между Сторонами, влекущая за собой новые обязательства, которые не вытекают из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14:paraId="37C21DD0" w14:textId="77777777" w:rsidR="004C2A75" w:rsidRDefault="006D0936">
      <w:pPr>
        <w:pStyle w:val="HTML0"/>
        <w:ind w:left="-284" w:firstLine="284"/>
        <w:jc w:val="both"/>
        <w:rPr>
          <w:rFonts w:ascii="Times New Roman" w:hAnsi="Times New Roman" w:cs="Times New Roman"/>
        </w:rPr>
      </w:pPr>
      <w:r>
        <w:rPr>
          <w:rFonts w:ascii="Times New Roman" w:hAnsi="Times New Roman" w:cs="Times New Roman"/>
        </w:rPr>
        <w:t>7. Все споры и разногласия, которые могут возникнуть между Сторонами и вытекающие из настоящего Договора или в связи с ним, будут разрешаться путем переговоров. В случае невозможности путем переговоров достичь соглашения по спорным вопросам в течение 15 (пятнадцати) календарных дней с момента получения письменной претензии, споры разрешаются в судебном порядке в соответствии с действующим законодательством РФ.</w:t>
      </w:r>
    </w:p>
    <w:p w14:paraId="2CFE7BAC" w14:textId="77777777" w:rsidR="004C2A75" w:rsidRDefault="006D0936">
      <w:pPr>
        <w:pStyle w:val="HTML0"/>
        <w:ind w:left="-284" w:firstLine="284"/>
        <w:jc w:val="both"/>
        <w:rPr>
          <w:rFonts w:ascii="Times New Roman" w:hAnsi="Times New Roman" w:cs="Times New Roman"/>
        </w:rPr>
      </w:pPr>
      <w:r>
        <w:rPr>
          <w:rFonts w:ascii="Times New Roman" w:hAnsi="Times New Roman" w:cs="Times New Roman"/>
        </w:rPr>
        <w:t>8. Настоящий   договор  составлен в двух  экземплярах, имеющих одинаковую юридическую силу, по одному экземпляру для каждой из сторон.</w:t>
      </w:r>
    </w:p>
    <w:p w14:paraId="39DB376C" w14:textId="77777777" w:rsidR="004C2A75" w:rsidRDefault="006D0936">
      <w:pPr>
        <w:tabs>
          <w:tab w:val="left" w:pos="916"/>
          <w:tab w:val="left" w:pos="1832"/>
          <w:tab w:val="left" w:pos="2748"/>
          <w:tab w:val="left" w:pos="3664"/>
          <w:tab w:val="left" w:pos="4580"/>
          <w:tab w:val="left" w:pos="5496"/>
          <w:tab w:val="left" w:pos="5670"/>
          <w:tab w:val="left" w:pos="6412"/>
          <w:tab w:val="left" w:pos="7328"/>
          <w:tab w:val="left" w:pos="8244"/>
          <w:tab w:val="left" w:pos="9160"/>
          <w:tab w:val="left" w:pos="10076"/>
          <w:tab w:val="left" w:pos="10992"/>
          <w:tab w:val="left" w:pos="11908"/>
          <w:tab w:val="left" w:pos="12824"/>
          <w:tab w:val="left" w:pos="13740"/>
          <w:tab w:val="left" w:pos="14656"/>
        </w:tabs>
        <w:ind w:firstLine="397"/>
        <w:jc w:val="center"/>
      </w:pPr>
      <w:r>
        <w:t>8. Подписи сторон</w:t>
      </w:r>
    </w:p>
    <w:tbl>
      <w:tblPr>
        <w:tblW w:w="10509" w:type="dxa"/>
        <w:tblInd w:w="-108" w:type="dxa"/>
        <w:tblLook w:val="04A0" w:firstRow="1" w:lastRow="0" w:firstColumn="1" w:lastColumn="0" w:noHBand="0" w:noVBand="1"/>
      </w:tblPr>
      <w:tblGrid>
        <w:gridCol w:w="5338"/>
        <w:gridCol w:w="265"/>
        <w:gridCol w:w="4906"/>
      </w:tblGrid>
      <w:tr w:rsidR="004C2A75" w14:paraId="34F31116" w14:textId="77777777" w:rsidTr="006D0936">
        <w:trPr>
          <w:trHeight w:val="610"/>
        </w:trPr>
        <w:tc>
          <w:tcPr>
            <w:tcW w:w="5338" w:type="dxa"/>
            <w:shd w:val="clear" w:color="auto" w:fill="auto"/>
          </w:tcPr>
          <w:p w14:paraId="29E9FE15" w14:textId="312F2974" w:rsidR="004C2A75" w:rsidRDefault="006D0936" w:rsidP="00BA1C4C">
            <w:pPr>
              <w:spacing w:after="0"/>
              <w:rPr>
                <w:sz w:val="20"/>
              </w:rPr>
            </w:pPr>
            <w:r w:rsidRPr="00EB5893">
              <w:rPr>
                <w:rFonts w:cs="Times New Roman"/>
                <w:color w:val="333333"/>
                <w:sz w:val="24"/>
                <w:szCs w:val="24"/>
              </w:rPr>
              <w:t>Финансовы</w:t>
            </w:r>
            <w:r>
              <w:rPr>
                <w:color w:val="333333"/>
                <w:sz w:val="24"/>
                <w:szCs w:val="24"/>
              </w:rPr>
              <w:t>й</w:t>
            </w:r>
            <w:r w:rsidRPr="00EB5893">
              <w:rPr>
                <w:rFonts w:cs="Times New Roman"/>
                <w:color w:val="333333"/>
                <w:sz w:val="24"/>
                <w:szCs w:val="24"/>
              </w:rPr>
              <w:t xml:space="preserve"> управляющи</w:t>
            </w:r>
            <w:r>
              <w:rPr>
                <w:color w:val="333333"/>
                <w:sz w:val="24"/>
                <w:szCs w:val="24"/>
              </w:rPr>
              <w:t>й</w:t>
            </w:r>
            <w:r w:rsidRPr="00EB5893">
              <w:rPr>
                <w:rFonts w:cs="Times New Roman"/>
                <w:color w:val="333333"/>
                <w:sz w:val="24"/>
                <w:szCs w:val="24"/>
              </w:rPr>
              <w:t xml:space="preserve"> </w:t>
            </w:r>
            <w:r>
              <w:rPr>
                <w:color w:val="333333"/>
                <w:sz w:val="24"/>
                <w:szCs w:val="24"/>
              </w:rPr>
              <w:t xml:space="preserve">Должника </w:t>
            </w:r>
            <w:r w:rsidR="00123632">
              <w:t>Попова Леонида Ивановича (05.07.1963 года рождения, уроженца д. </w:t>
            </w:r>
            <w:proofErr w:type="spellStart"/>
            <w:r w:rsidR="00123632">
              <w:t>Галюково</w:t>
            </w:r>
            <w:proofErr w:type="spellEnd"/>
            <w:r w:rsidR="00123632">
              <w:t>, </w:t>
            </w:r>
            <w:proofErr w:type="spellStart"/>
            <w:r w:rsidR="00123632">
              <w:t>Кудымкарского</w:t>
            </w:r>
            <w:proofErr w:type="spellEnd"/>
            <w:r w:rsidR="00123632">
              <w:t> р-на, Пермской обл., ИНН 610701404420, СНИЛС 032-435-767- 36, место регистрации: 347353, Ростовская обл., </w:t>
            </w:r>
            <w:proofErr w:type="spellStart"/>
            <w:r w:rsidR="00123632">
              <w:t>Волгодонской</w:t>
            </w:r>
            <w:proofErr w:type="spellEnd"/>
            <w:r w:rsidR="00123632">
              <w:t> р-н, х. </w:t>
            </w:r>
            <w:proofErr w:type="spellStart"/>
            <w:r w:rsidR="00123632">
              <w:t>Рябичев</w:t>
            </w:r>
            <w:proofErr w:type="spellEnd"/>
            <w:r w:rsidR="00123632">
              <w:t>, ул. Ленина, д. 20, кв. 2)</w:t>
            </w:r>
            <w:proofErr w:type="spellStart"/>
            <w:r w:rsidRPr="00EB5893">
              <w:rPr>
                <w:rFonts w:cs="Times New Roman"/>
                <w:color w:val="333333"/>
                <w:sz w:val="24"/>
                <w:szCs w:val="24"/>
              </w:rPr>
              <w:t>Серкина</w:t>
            </w:r>
            <w:proofErr w:type="spellEnd"/>
            <w:r w:rsidRPr="00EB5893">
              <w:rPr>
                <w:rFonts w:cs="Times New Roman"/>
                <w:color w:val="333333"/>
                <w:sz w:val="24"/>
                <w:szCs w:val="24"/>
              </w:rPr>
              <w:t xml:space="preserve"> Юлия Сергеевна (ИНН 550716034616, СНИЛС 106-934-405 52, рег. №15183), член Ассоциации СРО ОАУ "Лидер" (</w:t>
            </w:r>
            <w:bookmarkStart w:id="0" w:name="_GoBack"/>
            <w:bookmarkEnd w:id="0"/>
            <w:r w:rsidRPr="00EB5893">
              <w:rPr>
                <w:rFonts w:cs="Times New Roman"/>
                <w:color w:val="333333"/>
                <w:sz w:val="24"/>
                <w:szCs w:val="24"/>
              </w:rPr>
              <w:t xml:space="preserve">1296126, г. Москва, пр-т Мира, д. 104, №0047 от </w:t>
            </w:r>
            <w:r w:rsidRPr="00EB5893">
              <w:rPr>
                <w:rFonts w:cs="Times New Roman"/>
                <w:color w:val="333333"/>
                <w:sz w:val="24"/>
                <w:szCs w:val="24"/>
              </w:rPr>
              <w:lastRenderedPageBreak/>
              <w:t>25.06.2015 г., ИНН 7714402935, ОГРН 1147799010380</w:t>
            </w:r>
            <w:r w:rsidRPr="00624B0D">
              <w:rPr>
                <w:rFonts w:cs="Times New Roman"/>
                <w:color w:val="333333"/>
                <w:sz w:val="24"/>
                <w:szCs w:val="24"/>
                <w:shd w:val="clear" w:color="auto" w:fill="FFFFFF" w:themeFill="background1"/>
              </w:rPr>
              <w:t>)</w:t>
            </w:r>
          </w:p>
        </w:tc>
        <w:tc>
          <w:tcPr>
            <w:tcW w:w="265" w:type="dxa"/>
            <w:shd w:val="clear" w:color="auto" w:fill="auto"/>
          </w:tcPr>
          <w:p w14:paraId="10C528EC" w14:textId="77777777" w:rsidR="004C2A75" w:rsidRDefault="004C2A75">
            <w:pPr>
              <w:pStyle w:val="a4"/>
              <w:snapToGrid w:val="0"/>
              <w:ind w:right="-269" w:firstLine="34"/>
              <w:rPr>
                <w:sz w:val="20"/>
              </w:rPr>
            </w:pPr>
          </w:p>
        </w:tc>
        <w:tc>
          <w:tcPr>
            <w:tcW w:w="4906" w:type="dxa"/>
            <w:shd w:val="clear" w:color="auto" w:fill="auto"/>
          </w:tcPr>
          <w:p w14:paraId="76BFAF89" w14:textId="77777777" w:rsidR="004C2A75" w:rsidRDefault="006D0936">
            <w:pPr>
              <w:pStyle w:val="11"/>
              <w:jc w:val="both"/>
              <w:rPr>
                <w:bCs/>
              </w:rPr>
            </w:pPr>
            <w:r>
              <w:rPr>
                <w:bCs/>
              </w:rPr>
              <w:t>Покупатель: _____________________</w:t>
            </w:r>
          </w:p>
          <w:p w14:paraId="32BE17C0" w14:textId="77777777" w:rsidR="004C2A75" w:rsidRDefault="004C2A75">
            <w:pPr>
              <w:pStyle w:val="11"/>
              <w:jc w:val="both"/>
              <w:rPr>
                <w:bCs/>
              </w:rPr>
            </w:pPr>
          </w:p>
          <w:p w14:paraId="41A1F9B1" w14:textId="77777777" w:rsidR="004C2A75" w:rsidRDefault="006D0936">
            <w:pPr>
              <w:spacing w:after="0"/>
              <w:rPr>
                <w:sz w:val="20"/>
                <w:szCs w:val="20"/>
              </w:rPr>
            </w:pPr>
            <w:r>
              <w:rPr>
                <w:sz w:val="20"/>
                <w:szCs w:val="20"/>
              </w:rPr>
              <w:t>Юридический адрес: _________________, -</w:t>
            </w:r>
          </w:p>
          <w:p w14:paraId="7DF4C613" w14:textId="77777777" w:rsidR="004C2A75" w:rsidRDefault="004C2A75">
            <w:pPr>
              <w:spacing w:after="0"/>
              <w:rPr>
                <w:sz w:val="20"/>
                <w:szCs w:val="20"/>
              </w:rPr>
            </w:pPr>
          </w:p>
          <w:p w14:paraId="325FD1BF" w14:textId="77777777" w:rsidR="004C2A75" w:rsidRDefault="004C2A75">
            <w:pPr>
              <w:spacing w:after="0"/>
              <w:rPr>
                <w:sz w:val="20"/>
                <w:szCs w:val="20"/>
              </w:rPr>
            </w:pPr>
          </w:p>
          <w:p w14:paraId="20FE5631" w14:textId="77777777" w:rsidR="004C2A75" w:rsidRDefault="004C2A75">
            <w:pPr>
              <w:spacing w:after="0"/>
              <w:rPr>
                <w:sz w:val="20"/>
                <w:szCs w:val="20"/>
              </w:rPr>
            </w:pPr>
          </w:p>
          <w:p w14:paraId="583D6C6B" w14:textId="77777777" w:rsidR="004C2A75" w:rsidRDefault="004C2A75">
            <w:pPr>
              <w:pStyle w:val="11"/>
              <w:jc w:val="both"/>
              <w:rPr>
                <w:sz w:val="20"/>
                <w:szCs w:val="20"/>
              </w:rPr>
            </w:pPr>
          </w:p>
          <w:p w14:paraId="47751DD0" w14:textId="77777777" w:rsidR="004C2A75" w:rsidRDefault="004C2A75">
            <w:pPr>
              <w:pStyle w:val="11"/>
              <w:jc w:val="both"/>
            </w:pPr>
          </w:p>
          <w:p w14:paraId="73057F57" w14:textId="77777777" w:rsidR="004C2A75" w:rsidRDefault="006D0936">
            <w:pPr>
              <w:pStyle w:val="11"/>
              <w:jc w:val="both"/>
            </w:pPr>
            <w:r>
              <w:t>______________________ (________________)</w:t>
            </w:r>
          </w:p>
        </w:tc>
      </w:tr>
      <w:tr w:rsidR="004C2A75" w14:paraId="0A18365F" w14:textId="77777777" w:rsidTr="006D0936">
        <w:trPr>
          <w:trHeight w:val="610"/>
        </w:trPr>
        <w:tc>
          <w:tcPr>
            <w:tcW w:w="5338" w:type="dxa"/>
            <w:shd w:val="clear" w:color="auto" w:fill="auto"/>
          </w:tcPr>
          <w:p w14:paraId="6BE342CB" w14:textId="77777777" w:rsidR="004C2A75" w:rsidRDefault="004C2A75">
            <w:pPr>
              <w:pStyle w:val="a4"/>
              <w:snapToGrid w:val="0"/>
              <w:ind w:right="-269"/>
            </w:pPr>
          </w:p>
        </w:tc>
        <w:tc>
          <w:tcPr>
            <w:tcW w:w="265" w:type="dxa"/>
            <w:shd w:val="clear" w:color="auto" w:fill="auto"/>
          </w:tcPr>
          <w:p w14:paraId="088662BB" w14:textId="77777777" w:rsidR="004C2A75" w:rsidRDefault="004C2A75">
            <w:pPr>
              <w:pStyle w:val="a4"/>
              <w:snapToGrid w:val="0"/>
              <w:ind w:right="-269" w:firstLine="34"/>
              <w:rPr>
                <w:sz w:val="20"/>
              </w:rPr>
            </w:pPr>
          </w:p>
        </w:tc>
        <w:tc>
          <w:tcPr>
            <w:tcW w:w="4906" w:type="dxa"/>
            <w:shd w:val="clear" w:color="auto" w:fill="auto"/>
          </w:tcPr>
          <w:p w14:paraId="26865283" w14:textId="77777777" w:rsidR="004C2A75" w:rsidRDefault="004C2A75">
            <w:pPr>
              <w:pStyle w:val="11"/>
              <w:snapToGrid w:val="0"/>
              <w:jc w:val="both"/>
              <w:rPr>
                <w:bCs/>
                <w:sz w:val="20"/>
              </w:rPr>
            </w:pPr>
          </w:p>
        </w:tc>
      </w:tr>
    </w:tbl>
    <w:p w14:paraId="5DEA98A0" w14:textId="77777777" w:rsidR="004C2A75" w:rsidRDefault="004C2A75">
      <w:pPr>
        <w:jc w:val="both"/>
      </w:pPr>
    </w:p>
    <w:sectPr w:rsidR="004C2A75">
      <w:pgSz w:w="11906" w:h="16838"/>
      <w:pgMar w:top="284" w:right="850" w:bottom="426" w:left="1276" w:header="0" w:footer="0" w:gutter="0"/>
      <w:cols w:space="720"/>
      <w:formProt w:val="0"/>
      <w:docGrid w:linePitch="36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SimSun;宋体">
    <w:altName w:val="MS Gothic"/>
    <w:panose1 w:val="00000000000000000000"/>
    <w:charset w:val="80"/>
    <w:family w:val="roman"/>
    <w:notTrueType/>
    <w:pitch w:val="default"/>
  </w:font>
  <w:font w:name="Mangal;Cambria Math">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B67A8"/>
    <w:multiLevelType w:val="multilevel"/>
    <w:tmpl w:val="C6842E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5E023D7A"/>
    <w:multiLevelType w:val="multilevel"/>
    <w:tmpl w:val="85847842"/>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62E07823"/>
    <w:multiLevelType w:val="multilevel"/>
    <w:tmpl w:val="4B960C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2.%3."/>
      <w:lvlJc w:val="left"/>
      <w:pPr>
        <w:ind w:left="1800" w:hanging="180"/>
      </w:pPr>
    </w:lvl>
    <w:lvl w:ilvl="3">
      <w:start w:val="1"/>
      <w:numFmt w:val="decimal"/>
      <w:lvlText w:val="%2.%3.%4."/>
      <w:lvlJc w:val="left"/>
      <w:pPr>
        <w:ind w:left="2520" w:hanging="360"/>
      </w:pPr>
    </w:lvl>
    <w:lvl w:ilvl="4">
      <w:start w:val="1"/>
      <w:numFmt w:val="lowerLetter"/>
      <w:lvlText w:val="%2.%3.%4.%5."/>
      <w:lvlJc w:val="left"/>
      <w:pPr>
        <w:ind w:left="3240" w:hanging="360"/>
      </w:pPr>
    </w:lvl>
    <w:lvl w:ilvl="5">
      <w:start w:val="1"/>
      <w:numFmt w:val="lowerRoman"/>
      <w:lvlText w:val="%2.%3.%4.%5.%6."/>
      <w:lvlJc w:val="left"/>
      <w:pPr>
        <w:ind w:left="3960" w:hanging="180"/>
      </w:pPr>
    </w:lvl>
    <w:lvl w:ilvl="6">
      <w:start w:val="1"/>
      <w:numFmt w:val="decimal"/>
      <w:lvlText w:val="%2.%3.%4.%5.%6.%7."/>
      <w:lvlJc w:val="left"/>
      <w:pPr>
        <w:ind w:left="4680" w:hanging="360"/>
      </w:pPr>
    </w:lvl>
    <w:lvl w:ilvl="7">
      <w:start w:val="1"/>
      <w:numFmt w:val="lowerLetter"/>
      <w:lvlText w:val="%2.%3.%4.%5.%6.%7.%8."/>
      <w:lvlJc w:val="left"/>
      <w:pPr>
        <w:ind w:left="5400" w:hanging="360"/>
      </w:pPr>
    </w:lvl>
    <w:lvl w:ilvl="8">
      <w:start w:val="1"/>
      <w:numFmt w:val="lowerRoman"/>
      <w:lvlText w:val="%2.%3.%4.%5.%6.%7.%8.%9."/>
      <w:lvlJc w:val="lef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A75"/>
    <w:rsid w:val="00123632"/>
    <w:rsid w:val="004C2A75"/>
    <w:rsid w:val="006D0936"/>
    <w:rsid w:val="00BA1C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8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eastAsia="SimSun;宋体" w:cs="Mangal;Cambria Math"/>
      <w:kern w:val="2"/>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paragraph">
    <w:name w:val="paragraph"/>
    <w:qFormat/>
  </w:style>
  <w:style w:type="character" w:customStyle="1" w:styleId="HTML">
    <w:name w:val="Стандартный HTML Знак"/>
    <w:qFormat/>
    <w:rPr>
      <w:rFonts w:ascii="Courier New" w:eastAsia="Times New Roman" w:hAnsi="Courier New" w:cs="Courier New"/>
    </w:rPr>
  </w:style>
  <w:style w:type="character" w:customStyle="1" w:styleId="a3">
    <w:name w:val="Основной текст Знак"/>
    <w:qFormat/>
    <w:rPr>
      <w:rFonts w:ascii="Times New Roman" w:eastAsia="Times New Roman" w:hAnsi="Times New Roman" w:cs="Times New Roman"/>
      <w:sz w:val="22"/>
    </w:rPr>
  </w:style>
  <w:style w:type="character" w:customStyle="1" w:styleId="ListLabel1">
    <w:name w:val="ListLabel 1"/>
    <w:qFormat/>
    <w:rPr>
      <w:sz w:val="22"/>
    </w:rPr>
  </w:style>
  <w:style w:type="character" w:customStyle="1" w:styleId="wmi-callto">
    <w:name w:val="wmi-callto"/>
    <w:qFormat/>
  </w:style>
  <w:style w:type="character" w:customStyle="1" w:styleId="js-extracted-addressdaria-actionmail-message-map-link">
    <w:name w:val="js-extracted-address daria-action mail-message-map-link"/>
    <w:qFormat/>
  </w:style>
  <w:style w:type="character" w:customStyle="1" w:styleId="mail-message-map-nobreak">
    <w:name w:val="mail-message-map-nobreak"/>
    <w:qFormat/>
  </w:style>
  <w:style w:type="character" w:customStyle="1" w:styleId="bankdetailsitemdata">
    <w:name w:val="bank_details_item_data"/>
    <w:qFormat/>
  </w:style>
  <w:style w:type="paragraph" w:customStyle="1" w:styleId="Heading">
    <w:name w:val="Heading"/>
    <w:basedOn w:val="a"/>
    <w:next w:val="a4"/>
    <w:qFormat/>
    <w:pPr>
      <w:keepNext/>
      <w:spacing w:before="240" w:after="120"/>
    </w:pPr>
    <w:rPr>
      <w:rFonts w:ascii="Arial" w:eastAsia="DejaVu Sans" w:hAnsi="Arial" w:cs="DejaVu Sans"/>
      <w:sz w:val="28"/>
      <w:szCs w:val="28"/>
    </w:rPr>
  </w:style>
  <w:style w:type="paragraph" w:styleId="a4">
    <w:name w:val="Body Text"/>
    <w:basedOn w:val="a"/>
    <w:pPr>
      <w:spacing w:after="0" w:line="100" w:lineRule="atLeast"/>
    </w:pPr>
    <w:rPr>
      <w:rFonts w:eastAsia="Times New Roman" w:cs="Times New Roman"/>
      <w:szCs w:val="20"/>
    </w:rPr>
  </w:style>
  <w:style w:type="paragraph" w:styleId="a5">
    <w:name w:val="List"/>
    <w:basedOn w:val="a4"/>
    <w:rPr>
      <w:rFonts w:cs="Mangal;Cambria Math"/>
    </w:rPr>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7">
    <w:name w:val="Title"/>
    <w:basedOn w:val="a"/>
    <w:next w:val="a4"/>
    <w:uiPriority w:val="10"/>
    <w:qFormat/>
    <w:pPr>
      <w:keepNext/>
      <w:spacing w:before="240" w:after="120"/>
    </w:pPr>
    <w:rPr>
      <w:rFonts w:ascii="Arial" w:eastAsia="Microsoft YaHei" w:hAnsi="Arial"/>
      <w:sz w:val="28"/>
      <w:szCs w:val="28"/>
    </w:rPr>
  </w:style>
  <w:style w:type="paragraph" w:customStyle="1" w:styleId="1">
    <w:name w:val="Название1"/>
    <w:basedOn w:val="a"/>
    <w:qFormat/>
    <w:pPr>
      <w:suppressLineNumbers/>
      <w:spacing w:before="120" w:after="120"/>
    </w:pPr>
    <w:rPr>
      <w:i/>
      <w:iCs/>
      <w:sz w:val="24"/>
      <w:szCs w:val="24"/>
    </w:rPr>
  </w:style>
  <w:style w:type="paragraph" w:customStyle="1" w:styleId="10">
    <w:name w:val="Указатель1"/>
    <w:basedOn w:val="a"/>
    <w:qFormat/>
    <w:pPr>
      <w:suppressLineNumbers/>
    </w:pPr>
  </w:style>
  <w:style w:type="paragraph" w:customStyle="1" w:styleId="11">
    <w:name w:val="Стиль1"/>
    <w:qFormat/>
    <w:pPr>
      <w:suppressAutoHyphens/>
    </w:pPr>
    <w:rPr>
      <w:rFonts w:eastAsia="Arial" w:cs="Mangal;Cambria Math"/>
      <w:kern w:val="2"/>
      <w:lang w:val="ru-RU"/>
    </w:rPr>
  </w:style>
  <w:style w:type="paragraph" w:customStyle="1" w:styleId="12">
    <w:name w:val="Обычный1"/>
    <w:qFormat/>
    <w:pPr>
      <w:suppressAutoHyphens/>
    </w:pPr>
    <w:rPr>
      <w:rFonts w:eastAsia="Arial" w:cs="Mangal;Cambria Math"/>
      <w:kern w:val="2"/>
      <w:lang w:val="ru-RU"/>
    </w:rPr>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paragraph" w:customStyle="1" w:styleId="CharCharCharChar">
    <w:name w:val="Char Char Знак Знак Char Char Знак Знак Знак Знак Знак Знак Знак Знак Знак Знак Знак Знак"/>
    <w:basedOn w:val="a"/>
    <w:rsid w:val="006D0936"/>
    <w:pPr>
      <w:suppressAutoHyphens w:val="0"/>
      <w:spacing w:after="0" w:line="240" w:lineRule="auto"/>
    </w:pPr>
    <w:rPr>
      <w:rFonts w:ascii="Verdana" w:eastAsia="Times New Roman" w:hAnsi="Verdana" w:cs="Verdana"/>
      <w:kern w:val="0"/>
      <w:sz w:val="20"/>
      <w:szCs w:val="20"/>
      <w:lang w:val="en-US" w:eastAsia="en-US" w:bidi="ar-SA"/>
    </w:rPr>
  </w:style>
  <w:style w:type="paragraph" w:customStyle="1" w:styleId="Textbody">
    <w:name w:val="Text body"/>
    <w:basedOn w:val="a"/>
    <w:rsid w:val="00123632"/>
    <w:pPr>
      <w:widowControl w:val="0"/>
      <w:autoSpaceDN w:val="0"/>
      <w:spacing w:after="120" w:line="240" w:lineRule="auto"/>
      <w:textAlignment w:val="baseline"/>
    </w:pPr>
    <w:rPr>
      <w:rFonts w:eastAsia="Andale Sans UI"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eastAsia="SimSun;宋体" w:cs="Mangal;Cambria Math"/>
      <w:kern w:val="2"/>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paragraph">
    <w:name w:val="paragraph"/>
    <w:qFormat/>
  </w:style>
  <w:style w:type="character" w:customStyle="1" w:styleId="HTML">
    <w:name w:val="Стандартный HTML Знак"/>
    <w:qFormat/>
    <w:rPr>
      <w:rFonts w:ascii="Courier New" w:eastAsia="Times New Roman" w:hAnsi="Courier New" w:cs="Courier New"/>
    </w:rPr>
  </w:style>
  <w:style w:type="character" w:customStyle="1" w:styleId="a3">
    <w:name w:val="Основной текст Знак"/>
    <w:qFormat/>
    <w:rPr>
      <w:rFonts w:ascii="Times New Roman" w:eastAsia="Times New Roman" w:hAnsi="Times New Roman" w:cs="Times New Roman"/>
      <w:sz w:val="22"/>
    </w:rPr>
  </w:style>
  <w:style w:type="character" w:customStyle="1" w:styleId="ListLabel1">
    <w:name w:val="ListLabel 1"/>
    <w:qFormat/>
    <w:rPr>
      <w:sz w:val="22"/>
    </w:rPr>
  </w:style>
  <w:style w:type="character" w:customStyle="1" w:styleId="wmi-callto">
    <w:name w:val="wmi-callto"/>
    <w:qFormat/>
  </w:style>
  <w:style w:type="character" w:customStyle="1" w:styleId="js-extracted-addressdaria-actionmail-message-map-link">
    <w:name w:val="js-extracted-address daria-action mail-message-map-link"/>
    <w:qFormat/>
  </w:style>
  <w:style w:type="character" w:customStyle="1" w:styleId="mail-message-map-nobreak">
    <w:name w:val="mail-message-map-nobreak"/>
    <w:qFormat/>
  </w:style>
  <w:style w:type="character" w:customStyle="1" w:styleId="bankdetailsitemdata">
    <w:name w:val="bank_details_item_data"/>
    <w:qFormat/>
  </w:style>
  <w:style w:type="paragraph" w:customStyle="1" w:styleId="Heading">
    <w:name w:val="Heading"/>
    <w:basedOn w:val="a"/>
    <w:next w:val="a4"/>
    <w:qFormat/>
    <w:pPr>
      <w:keepNext/>
      <w:spacing w:before="240" w:after="120"/>
    </w:pPr>
    <w:rPr>
      <w:rFonts w:ascii="Arial" w:eastAsia="DejaVu Sans" w:hAnsi="Arial" w:cs="DejaVu Sans"/>
      <w:sz w:val="28"/>
      <w:szCs w:val="28"/>
    </w:rPr>
  </w:style>
  <w:style w:type="paragraph" w:styleId="a4">
    <w:name w:val="Body Text"/>
    <w:basedOn w:val="a"/>
    <w:pPr>
      <w:spacing w:after="0" w:line="100" w:lineRule="atLeast"/>
    </w:pPr>
    <w:rPr>
      <w:rFonts w:eastAsia="Times New Roman" w:cs="Times New Roman"/>
      <w:szCs w:val="20"/>
    </w:rPr>
  </w:style>
  <w:style w:type="paragraph" w:styleId="a5">
    <w:name w:val="List"/>
    <w:basedOn w:val="a4"/>
    <w:rPr>
      <w:rFonts w:cs="Mangal;Cambria Math"/>
    </w:rPr>
  </w:style>
  <w:style w:type="paragraph" w:styleId="a6">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7">
    <w:name w:val="Title"/>
    <w:basedOn w:val="a"/>
    <w:next w:val="a4"/>
    <w:uiPriority w:val="10"/>
    <w:qFormat/>
    <w:pPr>
      <w:keepNext/>
      <w:spacing w:before="240" w:after="120"/>
    </w:pPr>
    <w:rPr>
      <w:rFonts w:ascii="Arial" w:eastAsia="Microsoft YaHei" w:hAnsi="Arial"/>
      <w:sz w:val="28"/>
      <w:szCs w:val="28"/>
    </w:rPr>
  </w:style>
  <w:style w:type="paragraph" w:customStyle="1" w:styleId="1">
    <w:name w:val="Название1"/>
    <w:basedOn w:val="a"/>
    <w:qFormat/>
    <w:pPr>
      <w:suppressLineNumbers/>
      <w:spacing w:before="120" w:after="120"/>
    </w:pPr>
    <w:rPr>
      <w:i/>
      <w:iCs/>
      <w:sz w:val="24"/>
      <w:szCs w:val="24"/>
    </w:rPr>
  </w:style>
  <w:style w:type="paragraph" w:customStyle="1" w:styleId="10">
    <w:name w:val="Указатель1"/>
    <w:basedOn w:val="a"/>
    <w:qFormat/>
    <w:pPr>
      <w:suppressLineNumbers/>
    </w:pPr>
  </w:style>
  <w:style w:type="paragraph" w:customStyle="1" w:styleId="11">
    <w:name w:val="Стиль1"/>
    <w:qFormat/>
    <w:pPr>
      <w:suppressAutoHyphens/>
    </w:pPr>
    <w:rPr>
      <w:rFonts w:eastAsia="Arial" w:cs="Mangal;Cambria Math"/>
      <w:kern w:val="2"/>
      <w:lang w:val="ru-RU"/>
    </w:rPr>
  </w:style>
  <w:style w:type="paragraph" w:customStyle="1" w:styleId="12">
    <w:name w:val="Обычный1"/>
    <w:qFormat/>
    <w:pPr>
      <w:suppressAutoHyphens/>
    </w:pPr>
    <w:rPr>
      <w:rFonts w:eastAsia="Arial" w:cs="Mangal;Cambria Math"/>
      <w:kern w:val="2"/>
      <w:lang w:val="ru-RU"/>
    </w:rPr>
  </w:style>
  <w:style w:type="paragraph" w:styleId="HTML0">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paragraph" w:customStyle="1" w:styleId="CharCharCharChar">
    <w:name w:val="Char Char Знак Знак Char Char Знак Знак Знак Знак Знак Знак Знак Знак Знак Знак Знак Знак"/>
    <w:basedOn w:val="a"/>
    <w:rsid w:val="006D0936"/>
    <w:pPr>
      <w:suppressAutoHyphens w:val="0"/>
      <w:spacing w:after="0" w:line="240" w:lineRule="auto"/>
    </w:pPr>
    <w:rPr>
      <w:rFonts w:ascii="Verdana" w:eastAsia="Times New Roman" w:hAnsi="Verdana" w:cs="Verdana"/>
      <w:kern w:val="0"/>
      <w:sz w:val="20"/>
      <w:szCs w:val="20"/>
      <w:lang w:val="en-US" w:eastAsia="en-US" w:bidi="ar-SA"/>
    </w:rPr>
  </w:style>
  <w:style w:type="paragraph" w:customStyle="1" w:styleId="Textbody">
    <w:name w:val="Text body"/>
    <w:basedOn w:val="a"/>
    <w:rsid w:val="00123632"/>
    <w:pPr>
      <w:widowControl w:val="0"/>
      <w:autoSpaceDN w:val="0"/>
      <w:spacing w:after="120" w:line="240" w:lineRule="auto"/>
      <w:textAlignment w:val="baseline"/>
    </w:pPr>
    <w:rPr>
      <w:rFonts w:eastAsia="Andale Sans UI"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3367</Characters>
  <Application>Microsoft Office Word</Application>
  <DocSecurity>0</DocSecurity>
  <Lines>28</Lines>
  <Paragraphs>7</Paragraphs>
  <ScaleCrop>false</ScaleCrop>
  <Company/>
  <LinksUpToDate>false</LinksUpToDate>
  <CharactersWithSpaces>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cp:lastModifiedBy>
  <cp:revision>4</cp:revision>
  <dcterms:created xsi:type="dcterms:W3CDTF">2020-03-13T09:10:00Z</dcterms:created>
  <dcterms:modified xsi:type="dcterms:W3CDTF">2020-09-20T16:07:00Z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