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25"/>
        <w:tblW w:w="14609" w:type="dxa"/>
        <w:tblLook w:val="04A0" w:firstRow="1" w:lastRow="0" w:firstColumn="1" w:lastColumn="0" w:noHBand="0" w:noVBand="1"/>
      </w:tblPr>
      <w:tblGrid>
        <w:gridCol w:w="592"/>
        <w:gridCol w:w="4258"/>
        <w:gridCol w:w="3088"/>
        <w:gridCol w:w="1651"/>
        <w:gridCol w:w="5020"/>
      </w:tblGrid>
      <w:tr w:rsidR="00EB25F8" w:rsidRPr="00EB25F8" w:rsidTr="00135B93">
        <w:trPr>
          <w:trHeight w:val="5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 дебитора</w:t>
            </w:r>
          </w:p>
        </w:tc>
        <w:tc>
          <w:tcPr>
            <w:tcW w:w="3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прав требования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EB25F8" w:rsidRPr="00EB25F8" w:rsidTr="00135B93">
        <w:trPr>
          <w:trHeight w:val="25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Лот №1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</w:t>
            </w:r>
            <w:proofErr w:type="spellStart"/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Мегос</w:t>
            </w:r>
            <w:proofErr w:type="spellEnd"/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4826047779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9 405 578,23р.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Задолженность подтверждена судебным актом (Определение Арбитражного суда Липецкой области от 15.02.2017 по делу №А36-9640/2016)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"Центрлипецкстрой"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4826038608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538 196,81р.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Задолженность подтверждена судебным актом (Решение Арбитражного суда Липецкой области от 17.04.2018 по делу №А36-16270/2017)</w:t>
            </w:r>
          </w:p>
        </w:tc>
      </w:tr>
      <w:tr w:rsidR="00EB25F8" w:rsidRPr="00EB25F8" w:rsidTr="00135B93">
        <w:trPr>
          <w:trHeight w:val="2055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"Новые технологии связи"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4826076459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156 362,17р.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Задолженность подтверждена судебным актом (Решение Арбитражного суда Липецкой области от 15.01.</w:t>
            </w: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по делу №А36-13339/2017). Размер задолженности указан с учетом частичного погашения в размере 100 719,82 руб.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"Новые технологии связи"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4826076459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3 846 500,00р.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31.01.2019 по делу №А36-9643/2016). </w:t>
            </w:r>
          </w:p>
        </w:tc>
      </w:tr>
      <w:tr w:rsidR="00EB25F8" w:rsidRPr="00EB25F8" w:rsidTr="00135B93">
        <w:trPr>
          <w:trHeight w:val="12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"Инвестиционно-финансовая компания "Магистраль Холдинг"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7730132130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417 429,07р.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24.04.2019 по делу №А36-9643/2016). </w:t>
            </w:r>
          </w:p>
        </w:tc>
      </w:tr>
      <w:tr w:rsidR="00EB25F8" w:rsidRPr="00EB25F8" w:rsidTr="00135B93">
        <w:trPr>
          <w:trHeight w:val="153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Саганов Александр Владимирович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772901127056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59 962 000,00р.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26.10.2018 по делу №А36-9643/2-16, Определение Арбитражного суда Липецкой области от 09.09.2019 по делу №А36-10163/2016).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4 683 252,59р.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13.12.2017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6 516 602,42р.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18.09.2019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535 515,35р.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13.09.2019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328 293,91р.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20.09.2019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360 182,82р.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18.09.2019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1 100,01р.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21.10.2019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125 143,36р.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05.06.2020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65 313 865,11р.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05.06.2020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223 167,74р.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05.06.2020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1 958 575,62р.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05.06.2020 по делу №А36-6243/2016). </w:t>
            </w:r>
          </w:p>
        </w:tc>
      </w:tr>
      <w:tr w:rsidR="00EB25F8" w:rsidRPr="00EB25F8" w:rsidTr="00135B93">
        <w:trPr>
          <w:trHeight w:val="102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40 228 425,88р.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Задолженность подтверждена судебным актом (Определение Арбитражного суда Липецкой области от 05.06.2020 по делу №А36-6243/2016). </w:t>
            </w:r>
          </w:p>
        </w:tc>
      </w:tr>
      <w:tr w:rsidR="00EB25F8" w:rsidRPr="00EB25F8" w:rsidTr="00135B93">
        <w:trPr>
          <w:trHeight w:val="600"/>
        </w:trPr>
        <w:tc>
          <w:tcPr>
            <w:tcW w:w="5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"ПланетаСтрой"</w:t>
            </w:r>
          </w:p>
        </w:tc>
        <w:tc>
          <w:tcPr>
            <w:tcW w:w="3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4825037471    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подтверждена судебным актом</w:t>
            </w:r>
            <w:r w:rsidR="00F640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Задолженность учтена в 5 очереди текущих платежей </w:t>
            </w:r>
            <w:r w:rsidR="0019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ООО «ПланетаСтрой» на основании </w:t>
            </w:r>
            <w:r w:rsidR="00BE6E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Договора аренды нежилого помещения №Ф-13.</w:t>
            </w:r>
            <w:bookmarkStart w:id="0" w:name="_GoBack"/>
            <w:bookmarkEnd w:id="0"/>
          </w:p>
        </w:tc>
      </w:tr>
      <w:tr w:rsidR="00EB25F8" w:rsidRPr="00EB25F8" w:rsidTr="00135B93">
        <w:trPr>
          <w:trHeight w:val="25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194 800 191,09р.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5F8" w:rsidRPr="00EB25F8" w:rsidRDefault="00EB25F8" w:rsidP="00135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25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5B49FC" w:rsidRDefault="00A64ADD"/>
    <w:sectPr w:rsidR="005B49FC" w:rsidSect="00EB25F8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ADD" w:rsidRDefault="00A64ADD" w:rsidP="00135B93">
      <w:pPr>
        <w:spacing w:after="0" w:line="240" w:lineRule="auto"/>
      </w:pPr>
      <w:r>
        <w:separator/>
      </w:r>
    </w:p>
  </w:endnote>
  <w:endnote w:type="continuationSeparator" w:id="0">
    <w:p w:rsidR="00A64ADD" w:rsidRDefault="00A64ADD" w:rsidP="0013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ADD" w:rsidRDefault="00A64ADD" w:rsidP="00135B93">
      <w:pPr>
        <w:spacing w:after="0" w:line="240" w:lineRule="auto"/>
      </w:pPr>
      <w:r>
        <w:separator/>
      </w:r>
    </w:p>
  </w:footnote>
  <w:footnote w:type="continuationSeparator" w:id="0">
    <w:p w:rsidR="00A64ADD" w:rsidRDefault="00A64ADD" w:rsidP="0013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B93" w:rsidRPr="00135B93" w:rsidRDefault="00135B93" w:rsidP="00135B93">
    <w:pPr>
      <w:pStyle w:val="a3"/>
      <w:jc w:val="center"/>
      <w:rPr>
        <w:rFonts w:ascii="Times New Roman" w:hAnsi="Times New Roman" w:cs="Times New Roman"/>
        <w:b/>
      </w:rPr>
    </w:pPr>
    <w:r w:rsidRPr="00135B93">
      <w:rPr>
        <w:rFonts w:ascii="Times New Roman" w:hAnsi="Times New Roman" w:cs="Times New Roman"/>
        <w:b/>
      </w:rPr>
      <w:t>Сведения о составе лота по продаже имущества ООО "ФЕНИКС XXI ВЕК"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8"/>
    <w:rsid w:val="000718D4"/>
    <w:rsid w:val="00135B93"/>
    <w:rsid w:val="00190940"/>
    <w:rsid w:val="00256102"/>
    <w:rsid w:val="00A64ADD"/>
    <w:rsid w:val="00BE6E41"/>
    <w:rsid w:val="00DE70B4"/>
    <w:rsid w:val="00EB25F8"/>
    <w:rsid w:val="00F31F21"/>
    <w:rsid w:val="00F6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D6B8C"/>
  <w15:chartTrackingRefBased/>
  <w15:docId w15:val="{A0032199-7E41-4B64-934B-D185B29E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5B93"/>
  </w:style>
  <w:style w:type="paragraph" w:styleId="a5">
    <w:name w:val="footer"/>
    <w:basedOn w:val="a"/>
    <w:link w:val="a6"/>
    <w:uiPriority w:val="99"/>
    <w:unhideWhenUsed/>
    <w:rsid w:val="00135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5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4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3</cp:revision>
  <dcterms:created xsi:type="dcterms:W3CDTF">2020-07-16T14:25:00Z</dcterms:created>
  <dcterms:modified xsi:type="dcterms:W3CDTF">2020-07-23T07:07:00Z</dcterms:modified>
</cp:coreProperties>
</file>