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D59" w:rsidRPr="006A4C7B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ind w:left="5954"/>
        <w:rPr>
          <w:rFonts w:ascii="Times New Roman" w:eastAsia="Times New Roman" w:cs="Times New Roman"/>
          <w:color w:val="auto"/>
          <w:sz w:val="22"/>
          <w:szCs w:val="22"/>
          <w:lang w:eastAsia="ar-SA"/>
        </w:rPr>
      </w:pPr>
      <w:r w:rsidRPr="006A4C7B">
        <w:rPr>
          <w:rFonts w:ascii="Times New Roman" w:eastAsia="Times New Roman" w:cs="Times New Roman"/>
          <w:color w:val="auto"/>
          <w:sz w:val="22"/>
          <w:szCs w:val="22"/>
          <w:lang w:eastAsia="ar-SA"/>
        </w:rPr>
        <w:t xml:space="preserve">Приложение № 1 </w:t>
      </w:r>
    </w:p>
    <w:p w:rsidR="003D7D59" w:rsidRPr="006A4C7B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ind w:left="5954"/>
        <w:rPr>
          <w:rFonts w:ascii="Times New Roman" w:eastAsia="Times New Roman" w:cs="Times New Roman"/>
          <w:color w:val="auto"/>
          <w:sz w:val="22"/>
          <w:szCs w:val="22"/>
          <w:lang w:eastAsia="ar-SA"/>
        </w:rPr>
      </w:pPr>
      <w:r w:rsidRPr="006A4C7B">
        <w:rPr>
          <w:rFonts w:ascii="Times New Roman" w:eastAsia="Times New Roman" w:cs="Times New Roman"/>
          <w:color w:val="auto"/>
          <w:sz w:val="22"/>
          <w:szCs w:val="22"/>
          <w:lang w:eastAsia="ar-SA"/>
        </w:rPr>
        <w:t xml:space="preserve">к Положению о порядке, сроках и условиях реализации имущества </w:t>
      </w:r>
    </w:p>
    <w:p w:rsidR="003D7D59" w:rsidRPr="006A4C7B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ind w:left="5954"/>
        <w:rPr>
          <w:rFonts w:ascii="Times New Roman" w:eastAsia="Times New Roman" w:cs="Times New Roman"/>
          <w:color w:val="auto"/>
          <w:sz w:val="22"/>
          <w:szCs w:val="22"/>
          <w:lang w:eastAsia="ar-SA"/>
        </w:rPr>
      </w:pPr>
      <w:r>
        <w:rPr>
          <w:rFonts w:ascii="Times New Roman" w:cs="Times New Roman"/>
          <w:sz w:val="22"/>
          <w:szCs w:val="22"/>
        </w:rPr>
        <w:t>ООО ТД «Уральский металл»</w:t>
      </w:r>
    </w:p>
    <w:p w:rsidR="003D7D59" w:rsidRPr="006A4C7B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rPr>
          <w:rFonts w:ascii="Times New Roman" w:eastAsia="Times New Roman" w:cs="Times New Roman"/>
          <w:color w:val="auto"/>
          <w:sz w:val="22"/>
          <w:szCs w:val="22"/>
          <w:lang w:eastAsia="ar-SA"/>
        </w:rPr>
      </w:pPr>
    </w:p>
    <w:p w:rsidR="003D7D59" w:rsidRPr="00770BD8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jc w:val="center"/>
        <w:rPr>
          <w:rFonts w:ascii="Times New Roman" w:eastAsia="Times New Roman" w:cs="Times New Roman"/>
          <w:b/>
          <w:color w:val="auto"/>
          <w:sz w:val="22"/>
          <w:szCs w:val="22"/>
          <w:lang w:eastAsia="ar-SA"/>
        </w:rPr>
      </w:pPr>
      <w:r w:rsidRPr="00770BD8">
        <w:rPr>
          <w:rFonts w:ascii="Times New Roman" w:eastAsia="Times New Roman" w:cs="Times New Roman"/>
          <w:b/>
          <w:color w:val="auto"/>
          <w:sz w:val="22"/>
          <w:szCs w:val="22"/>
          <w:lang w:eastAsia="ar-SA"/>
        </w:rPr>
        <w:t xml:space="preserve">Сведения об имуществе ООО ТД «Уральский металл», </w:t>
      </w:r>
    </w:p>
    <w:p w:rsidR="003D7D59" w:rsidRPr="00770BD8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jc w:val="center"/>
        <w:rPr>
          <w:rFonts w:ascii="Times New Roman" w:eastAsia="Times New Roman" w:cs="Times New Roman"/>
          <w:b/>
          <w:color w:val="auto"/>
          <w:sz w:val="22"/>
          <w:szCs w:val="22"/>
          <w:lang w:eastAsia="ar-SA"/>
        </w:rPr>
      </w:pPr>
      <w:r w:rsidRPr="00770BD8">
        <w:rPr>
          <w:rFonts w:ascii="Times New Roman" w:eastAsia="Times New Roman" w:cs="Times New Roman"/>
          <w:b/>
          <w:color w:val="auto"/>
          <w:sz w:val="22"/>
          <w:szCs w:val="22"/>
          <w:lang w:eastAsia="ar-SA"/>
        </w:rPr>
        <w:t>реализуемого в рамках Внешнего управления по делу №</w:t>
      </w:r>
      <w:r w:rsidRPr="00770BD8">
        <w:rPr>
          <w:rFonts w:ascii="Times New Roman" w:cs="Times New Roman"/>
          <w:b/>
          <w:sz w:val="22"/>
          <w:szCs w:val="22"/>
        </w:rPr>
        <w:t xml:space="preserve"> </w:t>
      </w:r>
      <w:r w:rsidRPr="00770BD8">
        <w:rPr>
          <w:rFonts w:ascii="Times New Roman" w:eastAsia="Calibri" w:cs="Times New Roman"/>
          <w:b/>
          <w:color w:val="auto"/>
          <w:sz w:val="22"/>
          <w:szCs w:val="22"/>
        </w:rPr>
        <w:t>А76-1507/2019</w:t>
      </w:r>
    </w:p>
    <w:p w:rsidR="003D7D59" w:rsidRPr="006A4C7B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rPr>
          <w:rFonts w:ascii="Times New Roman" w:eastAsia="Times New Roman" w:cs="Times New Roman"/>
          <w:color w:val="auto"/>
          <w:sz w:val="22"/>
          <w:szCs w:val="22"/>
          <w:lang w:eastAsia="ar-SA"/>
        </w:rPr>
      </w:pPr>
    </w:p>
    <w:tbl>
      <w:tblPr>
        <w:tblStyle w:val="1"/>
        <w:tblW w:w="9923" w:type="dxa"/>
        <w:tblInd w:w="-601" w:type="dxa"/>
        <w:tblLook w:val="04A0" w:firstRow="1" w:lastRow="0" w:firstColumn="1" w:lastColumn="0" w:noHBand="0" w:noVBand="1"/>
      </w:tblPr>
      <w:tblGrid>
        <w:gridCol w:w="709"/>
        <w:gridCol w:w="7618"/>
        <w:gridCol w:w="1596"/>
      </w:tblGrid>
      <w:tr w:rsidR="003D7D59" w:rsidRPr="00770BD8" w:rsidTr="00431AF9"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№</w:t>
            </w:r>
          </w:p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лота</w:t>
            </w:r>
          </w:p>
        </w:tc>
        <w:tc>
          <w:tcPr>
            <w:tcW w:w="7733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Наименование имущества и местонахождение объекта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Начальная цена продажи (руб.)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1</w:t>
            </w:r>
          </w:p>
        </w:tc>
        <w:tc>
          <w:tcPr>
            <w:tcW w:w="7733" w:type="dxa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Комплект оборудования для правки лонжерона по ребру (Призма СП-500.02.402, Призма СП-500.00.402, Призма СП-500.00.401, Призма СП-500.01.401, Призма СП-500.01.402 Роликовая опора СП 500.01.009.00СБ) – 1 комплект; Модельная оснастка дет. «</w:t>
            </w:r>
            <w:proofErr w:type="spellStart"/>
            <w:r w:rsidRPr="00770BD8">
              <w:rPr>
                <w:rFonts w:ascii="Times New Roman" w:eastAsia="Calibri" w:cs="Times New Roman"/>
                <w:color w:val="auto"/>
              </w:rPr>
              <w:t>Корпус»УМ</w:t>
            </w:r>
            <w:proofErr w:type="spellEnd"/>
            <w:r w:rsidRPr="00770BD8">
              <w:rPr>
                <w:rFonts w:ascii="Times New Roman" w:eastAsia="Calibri" w:cs="Times New Roman"/>
                <w:color w:val="auto"/>
              </w:rPr>
              <w:t>/15Т382/01-720 - 1 шт.; Модельная оснастка дет.»</w:t>
            </w:r>
            <w:proofErr w:type="spellStart"/>
            <w:r w:rsidRPr="00770BD8">
              <w:rPr>
                <w:rFonts w:ascii="Times New Roman" w:eastAsia="Calibri" w:cs="Times New Roman"/>
                <w:color w:val="auto"/>
              </w:rPr>
              <w:t>Корпус»УМ</w:t>
            </w:r>
            <w:proofErr w:type="spellEnd"/>
            <w:r w:rsidRPr="00770BD8">
              <w:rPr>
                <w:rFonts w:ascii="Times New Roman" w:eastAsia="Calibri" w:cs="Times New Roman"/>
                <w:color w:val="auto"/>
              </w:rPr>
              <w:t>/15Т382/22-63 – 1 шт.; Заготовка чашка (штамповка) УМ/15У175/18-200 – 3 шт.; Заготовка крышка (штамповка) УМ/15У175/14-307 – 10 шт.; Заготовка стяжка (штамповка) УМ/15У175/18-54 ОХН1М – 208 шт.; Заготовка крышка(штамповка) УМ/15У175/14-310 – 3 шт.; Заготовка фланец (штамповка) УМ/15У175/26-712 08Х18Н10Т – 15 шт.; Заготовка фланец (штамповка) УМ/15У175/26-722 08Х18Н10Т – 14 шт.; Заготовка фланец (штамповка) УМ/15У175/40-171 12Х18Н10Т – 44 шт.; Заготовка фланец (штамповка) УМ/15У175/40-172 12Х18Н10Т – 44 шт.; Заготовка ложемент (штамповка) ум/15У175/17-103 ст.25 – 28 шт.; Заготовка фланец (штамповка) УМ/15У175/26-715 08Х18Н10Т – 49 шт.; Заготовка фланец (штамповка) УМ/15У175/26-719 08Х18Н10Т – 15 шт.; Заготовка кронштейн (штамповка) УМ/15У175/18-102 12Х2НВФА – 25 шт.; Заготовка кронштейн УМ/15У175/18-103 12Х2НВФА – 38 шт.; Лонжерон сталь 12Х2НВФА ТУ 14-1-950-86 – 3 шт.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14 854 137,92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2</w:t>
            </w:r>
          </w:p>
        </w:tc>
        <w:tc>
          <w:tcPr>
            <w:tcW w:w="7733" w:type="dxa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Валок прокатный УРБС КО А-492 – 1 шт.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1 702 134,00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3</w:t>
            </w:r>
          </w:p>
        </w:tc>
        <w:tc>
          <w:tcPr>
            <w:tcW w:w="7733" w:type="dxa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Круг 70 ст.12Х2НВФА – 0,650 т.; Круг 120 ст.20ХГСА – 3,920т.; Круг 40 ст.20 – 0,096 т.; Круг 30 ст.20 – 0,024 т.; Круг 70 ст.45ХН2МФА – 0,220 т.; Круг 260 ст.38Х2Н2МА,ГОСТ 4543,ГОСТ 2590 – 1,780 т.; Круг 56 ст.45 – 0,332 т.; Круг 100 ст.20 ГОСТ 2590-91 – 2,740 т.; Круг 250 ст.40 – 1,090 шт.; Круг 120 ст.45 – 0,408 т.; Круг 180 ст. 20ХГСА ГОСТ 4543-71 – 2 940 кг.; Круг 170 ст. 20ХГСА ГОСТ 4543-71 – 4,530 кг.; Круг 40 ст. 20Х ГОСТ 4543-71 – 1 940 кг.; Круг 60 ст. 20Х ГОСТ 4543-71 – 2 870 кг.; Круг 25 ст. 40Х ГОСТ 4543-71 – 90 кг.; Круг 30 ст.45 – 0,067 т.; Круг 60 ст.45 – 0,087 т.; Круг 100 ОХН1М – 1,470 т.; круг 35 ст.20ХГСА – 1,730 т.; Круг 90 ст.ОХН1М – 3,720 т.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1 665 692,52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4</w:t>
            </w:r>
          </w:p>
        </w:tc>
        <w:tc>
          <w:tcPr>
            <w:tcW w:w="7733" w:type="dxa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 xml:space="preserve">Оправка 478-38-40.00 – 1 шт.; Приспособление расточное 321-32-40.00.00 – 1 шт.; Шаблон 035-05-40 – 1 шт.; Тара для перевозки 371-185-40.00.00 – 1 шт.; Контрольное приспособление 360-12-40.00.00 – 1 шт.; Приспособление для подрезки обечайки 351-152-40.00.00 – 1 шт.; Приспособление для </w:t>
            </w:r>
            <w:proofErr w:type="spellStart"/>
            <w:r w:rsidRPr="00770BD8">
              <w:rPr>
                <w:rFonts w:ascii="Times New Roman" w:eastAsia="Calibri" w:cs="Times New Roman"/>
                <w:color w:val="auto"/>
              </w:rPr>
              <w:t>мехобработки</w:t>
            </w:r>
            <w:proofErr w:type="spellEnd"/>
            <w:r w:rsidRPr="00770BD8">
              <w:rPr>
                <w:rFonts w:ascii="Times New Roman" w:eastAsia="Calibri" w:cs="Times New Roman"/>
                <w:color w:val="auto"/>
              </w:rPr>
              <w:t xml:space="preserve"> 312-50-40.00.00 – 1 шт.; Приспособление сварочное 351-150-40.00.0 - 1 шт.; Оправка для 14А046.04.10.202(отжиг) - 1 шт.; Оправка отжиг 478-38-40.00 – 1 шт.; Стапель для сборки шпангоута центрального 14Т426 – 5 шт.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2 657 174,91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lastRenderedPageBreak/>
              <w:t>5</w:t>
            </w:r>
          </w:p>
        </w:tc>
        <w:tc>
          <w:tcPr>
            <w:tcW w:w="7733" w:type="dxa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Корпус 351-148-40.01.00 – 1 шт.; Гайка Э.6.01.26.85 – 120 шт.; Пружина Ф48 Э.6.01.26.88 – 96 шт.; Пружина Ф42 Э6.01.26.89 – 84 шт.; Шайба Э6.01.26.90 – 49 шт.; Шайба в=5 Э6.01.4324 – 103 шт.; Шайба в=10 Э6.01.4324-01 – 77 шт.; Переходник Э6.01.4286.00 – 95 шт.; Палец Э6.01.2329-98 – 73 шт.; Клин Э6.01.661 – 302 шт.; Кольцо дистанционное D=110,d=82,в=12 – 150 шт.; Штуцер для клапана высокого давления М16х1,5 К1/4 – 100 шт.; Штуцер для клапана высокого давления М18х1,5 К1/4 2104-02 – 145 шт.; Штуцер для клапана высокого давления М16х1,5 К3/8 2104-02 – 100 шт.; Угольник К1/4 Т-60144 – 186 шт.; Угольник К3/8 Т-60144 – 231 шт.; Угольник К1/2 Т-60144 - 169 шт.; Пробка К3/8 Т-60144 -631 шт.; Пробка К1/4 Т-60144 – 378 шт.; Муфта К1/4 Т-60144 – 145 шт.; Муфта К3/4 Т-60144 – 100 шт.; Муфта К1/2 Т-60144 – 112 шт.; Штуцер М18х1,5+М18х15 2104-02 – 66 шт.; Штуцер М16х1,5+М16х15 2104-02 – 70 шт.; Гайка М24 – 66 шт.; Гайка М85 – 33 шт.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1 125 160.8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6</w:t>
            </w:r>
          </w:p>
        </w:tc>
        <w:tc>
          <w:tcPr>
            <w:tcW w:w="7733" w:type="dxa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proofErr w:type="spellStart"/>
            <w:r w:rsidRPr="00770BD8">
              <w:rPr>
                <w:rFonts w:ascii="Times New Roman" w:eastAsia="Calibri" w:cs="Times New Roman"/>
                <w:color w:val="auto"/>
              </w:rPr>
              <w:t>Пароконвектомат</w:t>
            </w:r>
            <w:proofErr w:type="spellEnd"/>
            <w:r w:rsidRPr="00770BD8">
              <w:rPr>
                <w:rFonts w:ascii="Times New Roman" w:eastAsia="Calibri" w:cs="Times New Roman"/>
                <w:color w:val="auto"/>
              </w:rPr>
              <w:t xml:space="preserve"> ПКА 6-1/1ПМ2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145 890,97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7</w:t>
            </w:r>
          </w:p>
        </w:tc>
        <w:tc>
          <w:tcPr>
            <w:tcW w:w="7733" w:type="dxa"/>
          </w:tcPr>
          <w:p w:rsidR="003D7D59" w:rsidRPr="00770BD8" w:rsidRDefault="007729F4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r w:rsidRPr="007729F4">
              <w:rPr>
                <w:rFonts w:ascii="Times New Roman" w:eastAsia="Calibri" w:cs="Times New Roman"/>
                <w:color w:val="auto"/>
              </w:rPr>
              <w:t>Поршневой компрессор К31.</w:t>
            </w:r>
          </w:p>
        </w:tc>
        <w:tc>
          <w:tcPr>
            <w:tcW w:w="1481" w:type="dxa"/>
            <w:vAlign w:val="center"/>
          </w:tcPr>
          <w:p w:rsidR="003D7D59" w:rsidRPr="00770BD8" w:rsidRDefault="007729F4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>
              <w:rPr>
                <w:rFonts w:ascii="Times New Roman" w:eastAsia="Calibri" w:cs="Times New Roman"/>
                <w:color w:val="auto"/>
              </w:rPr>
              <w:t>85 000,00</w:t>
            </w:r>
          </w:p>
        </w:tc>
      </w:tr>
      <w:tr w:rsidR="003D7D59" w:rsidRPr="00770BD8" w:rsidTr="00431AF9">
        <w:trPr>
          <w:trHeight w:val="250"/>
        </w:trPr>
        <w:tc>
          <w:tcPr>
            <w:tcW w:w="709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b/>
                <w:color w:val="auto"/>
              </w:rPr>
            </w:pPr>
            <w:r w:rsidRPr="00770BD8">
              <w:rPr>
                <w:rFonts w:ascii="Times New Roman" w:eastAsia="Calibri" w:cs="Times New Roman"/>
                <w:b/>
                <w:color w:val="auto"/>
              </w:rPr>
              <w:t>8</w:t>
            </w:r>
          </w:p>
        </w:tc>
        <w:tc>
          <w:tcPr>
            <w:tcW w:w="7733" w:type="dxa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 xml:space="preserve">Станок фрезерно-сверлильный JET мод. «MD-18PF» (с комплектом </w:t>
            </w:r>
            <w:proofErr w:type="spellStart"/>
            <w:r w:rsidRPr="00770BD8">
              <w:rPr>
                <w:rFonts w:ascii="Times New Roman" w:eastAsia="Calibri" w:cs="Times New Roman"/>
                <w:color w:val="auto"/>
              </w:rPr>
              <w:t>тех.оснастки</w:t>
            </w:r>
            <w:proofErr w:type="spellEnd"/>
            <w:r w:rsidRPr="00770BD8">
              <w:rPr>
                <w:rFonts w:ascii="Times New Roman" w:eastAsia="Calibri" w:cs="Times New Roman"/>
                <w:color w:val="auto"/>
              </w:rPr>
              <w:t>)</w:t>
            </w:r>
          </w:p>
        </w:tc>
        <w:tc>
          <w:tcPr>
            <w:tcW w:w="1481" w:type="dxa"/>
            <w:vAlign w:val="center"/>
          </w:tcPr>
          <w:p w:rsidR="003D7D59" w:rsidRPr="00770BD8" w:rsidRDefault="003D7D59" w:rsidP="00431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eastAsia="Calibri" w:cs="Times New Roman"/>
                <w:color w:val="auto"/>
              </w:rPr>
            </w:pPr>
            <w:r w:rsidRPr="00770BD8">
              <w:rPr>
                <w:rFonts w:ascii="Times New Roman" w:eastAsia="Calibri" w:cs="Times New Roman"/>
                <w:color w:val="auto"/>
              </w:rPr>
              <w:t>182 400,00</w:t>
            </w:r>
          </w:p>
        </w:tc>
      </w:tr>
    </w:tbl>
    <w:p w:rsidR="003D7D59" w:rsidRPr="006A4C7B" w:rsidRDefault="003D7D59" w:rsidP="003D7D5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jc w:val="both"/>
        <w:rPr>
          <w:rFonts w:ascii="Times New Roman" w:eastAsia="Times New Roman" w:cs="Times New Roman"/>
          <w:color w:val="auto"/>
          <w:sz w:val="22"/>
          <w:szCs w:val="22"/>
          <w:lang w:eastAsia="ar-SA"/>
        </w:rPr>
      </w:pPr>
    </w:p>
    <w:p w:rsidR="001A37DC" w:rsidRDefault="001A37DC">
      <w:bookmarkStart w:id="0" w:name="_GoBack"/>
      <w:bookmarkEnd w:id="0"/>
    </w:p>
    <w:sectPr w:rsidR="001A3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59"/>
    <w:rsid w:val="001A37DC"/>
    <w:rsid w:val="003D7D59"/>
    <w:rsid w:val="0077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861C1-8406-46E5-9C01-973BB997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D59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7D5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D7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</cp:revision>
  <dcterms:created xsi:type="dcterms:W3CDTF">2020-06-26T06:23:00Z</dcterms:created>
  <dcterms:modified xsi:type="dcterms:W3CDTF">2020-11-11T06:16:00Z</dcterms:modified>
</cp:coreProperties>
</file>