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69635-ОТПП/140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УАЗ-390995, VIN XTT390995B0421871, 2011 г.в. (разобран, без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69635-ОТПП-140-204353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10:44:58.919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615514861930), действующий в интересах следующего принципала: Самородский Андрей Владимирович (ИНН 323211383006)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10:44:58.919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615514861930, место жительства: г. Ростов-на-Дону, ул. Юфимцева, д. 10/1, кв. 63), действующий в интересах следующего принципала: Самородский Андрей Владимирович (ИНН 323211383006)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55 999.00 рублей за имущество, составляющее Лот, предложил участник Бочевар Надежда Михайловна (ИНН 615514861930, место жительства: г. Ростов-на-Дону, ул. Юфимцева, д. 10/1, кв. 63), действующий в интересах следующего принципала: Самородский Андрей Владимирович (ИНН 323211383006),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