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68891-ОТПП/2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05.10.2026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Крылов Александр Валерьевич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673100857814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/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Натуева Елена Вячеславовна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745222003567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454028, г. Челябинск, ул. Родькина, д. 33Г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А76-38282/2022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68891-ОТПП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04.10.2026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ООО «Челябэнергосервис» (ИНН: 7451258164, ОГРН: 1077451028170) на основании Определения Арбитражного суда Республики Башкортостан от 14.07.2020 г. по делу №А07-22887/2015 и Определения Арбитражного суда Республики Башкортостан от 20.03.2024 г. по делу №A07-22887/2015 на сумму в размере 5 070 891,41 руб., в том числе 4 469 639,22 руб. - основного долга, 601 252,19 руб. — процентов. На 02.06.2026 г. задолженность составляет 5 070 891,41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ООО «Челябэнергосервис» (ИНН: 7451258164, ОГРН: 1077451028170) на основании Определения Арбитражного суда Республики Башкортостан от 14.07.2020 г. по делу №А07-22887/2015 и Определения Арбитражного суда Республики Башкортостан от 20.03.2024 г. по делу №A07-22887/2015 на сумму в размере 5 070 891,41 руб., в том числе 4 469 639,22 руб. - основного долга, 601 252,19 руб. — процентов. На 02.06.2026 г. задолженность составляет 5 070 891,41 руб. В случае частичного погашения дебиторской задолженности путем поступления от дебитора денежных средств на счет должника – Натуевой Е.В. до момента реализации прав требования с торгов (заключения договора уступки права требования) цена реализации определяется пропорционально непогашенному остатку.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признается участник, представивший заявку с предложением о цене не ниже цены продажи, установленной для данного периода. В случае представления заявок в установленный срок от нескольких участников с различными предложениями о цене, победителем признается участник, предложивший максимальную цену; если заявки содержат равные предложения - участник, представивший заявку первым в установленный срок.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9 720.00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5 832.00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58 320.00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3 499.20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34 992.00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2 099.52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20 995.20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1 259.71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12 597.12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755.83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7 558.27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453.50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4 534.96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272.10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2 720.98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163.26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1 632.59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97.95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979.55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2026-10-05T15:30:38+03:00</dcterms:created>
  <dcterms:modified xsi:type="dcterms:W3CDTF">2026-10-05T15:30:38+03:00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