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68622-ОАОФ/104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МАЗ-975800-(2012), VIN Y3M975800F0014751, Г/Н ЕХ 4034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