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№647521, дата государственной регистрации: 13.03.2018 г., срок действия исключительных прав 12.12.2026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365 842.00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18 292.10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