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№647521, дата государственной регистрации: 13.03.2018 г., срок действия исключительных прав 12.12.2026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365 842.00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