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№487300, дата государственной регистрации: 20.05.2013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435 317.00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21 765.85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