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68531-ОТПП/12</w:t>
      </w:r>
    </w:p>
    <w:p/>
    <w:p>
      <w:pPr>
        <w:pStyle w:val=""/>
      </w:pPr>
      <w:r>
        <w:rPr>
          <w:rStyle w:val=""/>
        </w:rPr>
        <w:t xml:space="preserve">07.10.2026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Брычков Михаил Валерьевич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575102697807</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89103079990</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Общество  с ограниченной ответственностью «РегионСпецАвто»</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6318182667</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443028, Самарская обл., г. Самара, пос. Козелки, тер. Автобаза 2-я</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А55-15233/2021</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68531-ОТПП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03.08.2026 12:00:00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07.10.2026 12:00:00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12</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Экскаватор HITACHI ZX200-3, г. в. 2010, VIN HCM1U100E00217951, гос.рег.знак 4802 СА 63, № двигателя 4НК1-466018. Местонахождение: Хабаровский край, п. Хор. (залог АО «АК Банк»)</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Экскаватор HITACHI ZX200-3, г. в. 2010, VIN HCM1U100E00217951, гос.рег.знак 4802 СА 63, № двигателя 4НК1-466018. Местонахождение: Хабаровский край, п. Хор. (залог АО «АК Банк»)</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2 662 500.00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При отсутствии в установленный срок заявки на участие в торгах, содержащей предложение о цене имущества, которая не ниже установленной начальной цены продажи имущества, снижение начальной цены продажи имущества осуществляется в установленные сроки. Право приобретения имущества принадлежит участнику торгов, который представил в установленный срок заявку на участие в торгах, содержащую предложение о цене имущества, которое не ниже начальной цены продажи имущества, установленной для определенного периода проведения торгов, при отсутствии предложений других участников торгов. Если несколько участников торгов посредством публичного предложения представили в установленный срок заявки, содержащие различные предложения о цене имущества, но не ниже начальной цены продажи имущества должника, установленной для определенного периода проведения торгов, право приобретения имущества принадлежит участнику торгов, предложившему максимальную цену за это имущество. Если несколько участников торгов посредством публичного предложения представили в установленный срок заявки, содержащие равные предложения о цене имущества,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С даты определения победителя торгов прием заявок прекращается. Решение организатора торгов об определении победителя торгов оформляется протоколом о результатах проведения торгов.</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03.08.2026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09.09.2026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266 250.00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2 662 500.00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09.09.2026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16.09.2026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258 262.50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2 582 625.00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16.09.2026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23.09.2026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250 275.00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2 502 750.00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23.09.2026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30.09.2026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242 287.50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2 422 875.00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30.09.2026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07.10.2026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223 916.25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2 239 162.50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p>
            <w:pPr>
              <w:pStyle w:val=""/>
            </w:pPr>
            <w:r>
              <w:rPr>
                <w:rStyle w:val=""/>
              </w:rPr>
              <w:t xml:space="preserve">Заявок не подано</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2026-10-07T12:13:41+03:00</dcterms:created>
  <dcterms:modified xsi:type="dcterms:W3CDTF">2026-10-07T12:13:41+03:00</dcterms:modified>
</cp:coreProperties>
</file>

<file path=docProps/custom.xml><?xml version="1.0" encoding="utf-8"?>
<Properties xmlns="http://schemas.openxmlformats.org/officeDocument/2006/custom-properties" xmlns:vt="http://schemas.openxmlformats.org/officeDocument/2006/docPropsVTypes"/>
</file>