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66869-ОТПП/1 О ПРИЗНАНИИ НЕСОСТОЯВШИМИСЯ ОТКРЫТЫХ ТОРГОВ В ФОРМЕ ПУБЛИЧНОГО ПРЕДЛОЖЕНИЯ ПО ПРОДАЖЕ ИМУЩЕСТВА</w:t>
      </w:r>
    </w:p>
    <w:p/>
    <w:p>
      <w:pPr>
        <w:pStyle w:val=""/>
      </w:pPr>
      <w:r>
        <w:rPr>
          <w:rStyle w:val=""/>
        </w:rPr>
        <w:t xml:space="preserve">11.08.2026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Тажгулова Сауле Муратовна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561410510898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89166036161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Семеновское</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5028021218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143273, ОБЛАСТЬ МОСКОВСКАЯ, СЕЛО СЕМЁНОВСКОЕ, ГОРОД МОЖАЙСК, -</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А41-34781/2021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22.06.2026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10.08.2026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здание арочного двора, общей площадью 485,83 кв. м, кадастровый № 50:18:0000000:5580; здание арочного двора № 9, общей площадью 504,40 кв. м, кадастровый № 50:18:0000000:5636;  здание ветеринарной аптеки, общей площадью 262,60 кв. м, кадастровый № 50:18:0000000:7322;  здание зерносклада на 3000 т, общей площадью 1136,60 кв. м, кадастровый № 50:18:0000000:5607; здание зерносклада, общей площадью 276,20 кв. м, кадастровый № 50:18:0000000:5637;  здание зерносклада, общей площадью 698,80 кв. м, кадастровый № 50:18:0000000:5610;  здание конторы стройцеха, общей площадью 132,70 кв. м, кадастровый № 50:18:0000000:15250; здание конторы центрального отделения, общей площадью 78,10 кв. м, кадастровый № 50:18:0000000:7318;  здание семенохранилища, общей площадью 380,20 кв. м, кадастровый № 50:18:0000000:5608;  здание склада для хранения зерна, общей площадью 286,20 кв. м, кадастровый № 50:18:0000000:5648; здание склада для хранения зерна, общей площадью 905,60 кв. м, кадастровый № 50:18:0000000:5647;  здание скотного двора № 1, общей площадью 692,80 кв. м, кадастровый № 50:18:0000000:5680;  здание скотного двора № 3, общей площадью 692,30 кв. м, кадастровый № 50:18:0000000:5516;  здание скотного двора № 4, общей площадью 670,10 кв. м, кадастровый № 50:18:0000000:5575; здание скотного двора № 7, общей площадью 1348,50 кв. м, кадастровый № 50:18:0000000:5613;  здание убойного цеха, общей площадью 180 кв. м, кадастровый № 50:18:0000000:5579;  здание унифицированного склада многоцелевого пользования, общей площадью 125,60 кв. м, кадастровый № 50:18:0000000:5614; сенной навес на 1000 т, кадастровый № 50:18:0000000:5635; фундамент здания клуба, кадастровый № 50:18:0000000:5649;  фундамент здания скотного двора № 5, кадастровый № 50:18:0000000:5574; фундамент здания скотного двора № 6, кадастровый № 50:18:0000000:5578;  здание скотного двора № 2, общей площадью 694,50 кв. м, кадастровый № 50:18:0000000:5654; земельный участок с кадастровым № 50:18:0060301:1278,  земельный участок с кадастровым №50:18:0060301:1279 земельный участок с кадастровым № 50:18:0060301:1280.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арочного двора, общей площадью 485,83 кв. м, кадастровый № 50:18:0000000:5580;
здание арочного двора № 9, общей площадью 504,40 кв. м, кадастровый № 50:18:0000000:5636; 
здание ветеринарной аптеки, общей площадью 262,60 кв. м, кадастровый № 50:18:0000000:7322; 
здание зерносклада на 3000 т, общей площадью 1136,60 кв. м, кадастровый № 50:18:0000000:5607;
здание зерносклада, общей площадью 276,20 кв. м, кадастровый № 50:18:0000000:5637; 
здание зерносклада, общей площадью 698,80 кв. м, кадастровый № 50:18:0000000:5610; 
здание конторы стройцеха, общей площадью 132,70 кв. м, кадастровый № 50:18:0000000:15250;
здание конторы центрального отделения, общей площадью 78,10 кв. м, кадастровый № 50:18:0000000:7318; 
здание семенохранилища, общей площадью 380,20 кв. м, кадастровый № 50:18:0000000:5608; 
здание склада для хранения зерна, общей площадью 286,20 кв. м, кадастровый № 50:18:0000000:5648;
здание склада для хранения зерна, общей площадью 905,60 кв. м, кадастровый № 50:18:0000000:5647; 
здание скотного двора № 1, общей площадью 692,80 кв. м, кадастровый № 50:18:0000000:5680; 
здание скотного двора № 3, общей площадью 692,30 кв. м, кадастровый № 50:18:0000000:5516; 
здание скотного двора № 4, общей площадью 670,10 кв. м, кадастровый № 50:18:0000000:5575;
здание скотного двора № 7, общей площадью 1348,50 кв. м, кадастровый № 50:18:0000000:5613; 
здание убойного цеха, общей площадью 180 кв. м, кадастровый № 50:18:0000000:5579; 
здание унифицированного склада многоцелевого пользования, общей площадью 125,60 кв. м, кадастровый № 50:18:0000000:5614;
сенной навес на 1000 т, кадастровый № 50:18:0000000:5635;
фундамент здания клуба, кадастровый № 50:18:0000000:5649; 
фундамент здания скотного двора № 5, кадастровый № 50:18:0000000:5574;
фундамент здания скотного двора № 6, кадастровый № 50:18:0000000:5578; 
здание скотного двора № 2, общей площадью 694,50 кв. м, кадастровый № 50:18:0000000:5654;
земельный участок с кадастровым № 50:18:0060301:1278, 
земельный участок с кадастровым №50:18:0060301:1279
земельный участок с кадастровым № 50:18:0060301:1280.
В случае, если после проведения очередного этапа торгов (например, первых торгов) состав имущества, определенный в настоящем пункте Положения, изменится по составу (например, произойдет полное погашение прав требований, или утеря имущества), то организатор торгов не приостанавливает реализацию оставшегося имущества на последующих этапов торгов (повторные торги, публичное предложение, предложение этого имущества кредиторам должника, его участникам и прочее).
Не является и основанием приостановления организатором торгов реализации имущества, в случае частичного погашения прав требований.
Начальная цена торгов остается неизменной, однако организатор торгов информирует покупателей об изменении в составе лота.
* в случае, если на момент выхода на торги, в ходе торгов, в ходе заключения договора с победителем (единственным участником) и до момента полной оплаты покупателем договора имущество (или часть состава лота) не будет зарегистрировано за ООО «Семеновское» (ИНН 5028021218) в публичном реестре (ЕГРН), то продавец передает покупателю имущество в состоянии как есть, покупатель самостоятельно несет сопутствующие риски с регистрацией прав собственности, а также становится правопреемником продавца в связи с приобретением вещи.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13 410 000.00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1 206 900.00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12 069 000.00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1 072 800.00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10 728 000.00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938 700.00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9 387 000.00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804 600.00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8 046 000.00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536 400.00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5 364 000.00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402 300.00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4 023 000.00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268 200.00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2 682 000.00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22:55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1 341 000.00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допущено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2026-08-11T12:29:12+03:00</dcterms:created>
  <dcterms:modified xsi:type="dcterms:W3CDTF">2026-08-11T12:29:12+03:00</dcterms:modified>
</cp:coreProperties>
</file>

<file path=docProps/custom.xml><?xml version="1.0" encoding="utf-8"?>
<Properties xmlns="http://schemas.openxmlformats.org/officeDocument/2006/custom-properties" xmlns:vt="http://schemas.openxmlformats.org/officeDocument/2006/docPropsVTypes"/>
</file>