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РЕШЕНИЕ № 65474-ОТПП/1 О ПРИЗНАНИИ НЕСОСТОЯВШИМИСЯ ОТКРЫТЫХ ТОРГОВ В ФОРМЕ ПУБЛИЧНОГО ПРЕДЛОЖЕНИЯ ПО ПРОДАЖЕ ИМУЩЕСТВА</w:t>
      </w:r>
    </w:p>
    <w:p/>
    <w:p>
      <w:pPr>
        <w:pStyle w:val=""/>
      </w:pPr>
      <w:r>
        <w:rPr>
          <w:rStyle w:val=""/>
        </w:rPr>
        <w:t xml:space="preserve">26.06.2026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Сединина Екатерина Павловна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593303905654</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+79220418539</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Красинский Евгений Александрович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390702922717</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г. Калининград, ул. Краснокаменная, д. 15, кв. 2</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А21-11471/2023</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65474-ОТПП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12.05.2026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26.06.2026 00:00:00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Наименование имущества:</w:t>
            </w:r>
          </w:p>
        </w:tc>
        <w:tc>
          <w:tcPr>
            <w:tcW w:w="6000" w:type="dxa"/>
            <w:vAlign w:val="center"/>
          </w:tcPr>
          <w:p>
            <w:pPr>
              <w:pStyle w:val=""/>
            </w:pPr>
            <w:r>
              <w:rPr>
                <w:rStyle w:val=""/>
              </w:rPr>
              <w:t xml:space="preserve">Доля в праве общей долевой собственности, размер доли 27/100 на жилое помещение, кадастровый номер 39:15:131007:872, площадь 75.2 кв.м., адрес: Калининградская область, г Калининград, ул Краснокаменная, д 15, кв 2. Назначение: Жилое. Номер, тип этажа, на котором расположено помещение, машино-место: Этаж 2</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Доля в праве общей долевой собственности, размер доли 27/100 на жилое помещение, кадастровый номер 39:15:131007:872, площадь 75.2 кв.м., адрес: Калининградская область, г Калининград, ул Краснокаменная, д 15, кв 2. Назначение: Жилое. Номер, тип этажа, на котором расположено помещение, машино-место: Этаж 2</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2 098 979.10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Право приобретения имущества должника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Подведение итогов продажи путём публичного предложения производится организатором торгов на следующий рабочий день после окончания каждого отдельного срока снижения цены продажи лотов при условии получения в указанный срок заявки (-ок) и принятии положительного решения о допуске заявителя (-ей) к участию в продаже путём публичного предложения. .</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419 795.82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2 098 979.10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377 816.24</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1 889 081.19</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335 836.66</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1 679 183.28</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293 857.07</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1 469 285.37</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06.06.2026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251 877.49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1 259 387.46</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06.06.2026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209 897.91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1 049 489.55</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167 918.33</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839 591.64</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125 938.75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629 693.73</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83 959.16</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419 795.82</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Перечень допущенных участников (на первом интервале с допущенными заявками)</w:t>
            </w:r>
          </w:p>
        </w:tc>
      </w:tr>
      <w:tr>
        <w:trPr/>
        <w:tc>
          <w:tcPr>
            <w:tcW w:w="10000" w:type="dxa"/>
            <w:vAlign w:val="center"/>
            <w:gridSpan w:val="2"/>
          </w:tcPr>
          <w:p>
            <w:pPr>
              <w:pStyle w:val=""/>
            </w:pPr>
            <w:r>
              <w:rPr>
                <w:rStyle w:val=""/>
              </w:rPr>
              <w:t xml:space="preserve">Допущенные заявки отсутствуют</w:t>
            </w:r>
          </w:p>
        </w:tc>
      </w:tr>
      <w:tr>
        <w:trPr/>
        <w:tc>
          <w:tcPr>
            <w:tcW w:w="10000" w:type="dxa"/>
            <w:vAlign w:val="center"/>
            <w:gridSpan w:val="2"/>
          </w:tcPr>
          <w:p/>
        </w:tc>
      </w:tr>
      <w:tr>
        <w:trPr/>
        <w:tc>
          <w:tcPr>
            <w:tcW w:w="10000" w:type="dxa"/>
            <w:vAlign w:val="center"/>
            <w:gridSpan w:val="2"/>
          </w:tcPr>
          <w:p>
            <w:pPr>
              <w:pStyle w:val=""/>
            </w:pPr>
            <w:r>
              <w:rPr>
                <w:rStyle w:val="table_header"/>
              </w:rPr>
              <w:t xml:space="preserve">Ценовые предложения, поданные в ходе торгов</w:t>
            </w:r>
          </w:p>
        </w:tc>
      </w:tr>
      <w:tr>
        <w:trPr/>
        <w:tc>
          <w:tcPr>
            <w:tcW w:w="10000" w:type="dxa"/>
            <w:vAlign w:val="center"/>
            <w:gridSpan w:val="2"/>
          </w:tcPr>
          <w:p>
            <w:pPr>
              <w:pStyle w:val=""/>
            </w:pPr>
            <w:r>
              <w:rPr>
                <w:rStyle w:val=""/>
              </w:rPr>
              <w:t xml:space="preserve">Ценовых предложений на этот лот не подано</w:t>
            </w:r>
          </w:p>
        </w:tc>
      </w:tr>
      <w:tr>
        <w:trPr/>
        <w:tc>
          <w:tcPr>
            <w:tcW w:w="10000" w:type="dxa"/>
            <w:vAlign w:val="center"/>
            <w:gridSpan w:val="2"/>
          </w:tcPr>
          <w:p/>
        </w:tc>
      </w:tr>
      <w:tr>
        <w:trPr/>
        <w:tc>
          <w:tcPr>
            <w:tcW w:w="10000" w:type="dxa"/>
            <w:vAlign w:val="center"/>
            <w:gridSpan w:val="2"/>
          </w:tcPr>
          <w:p>
            <w:pPr>
              <w:pStyle w:val=""/>
            </w:pPr>
            <w:r>
              <w:rPr>
                <w:rStyle w:val="table_header"/>
              </w:rPr>
              <w:t xml:space="preserve">Результаты торгов</w:t>
            </w:r>
          </w:p>
        </w:tc>
      </w:tr>
      <w:tr>
        <w:trPr/>
        <w:tc>
          <w:tcPr>
            <w:tcW w:w="10000" w:type="dxa"/>
            <w:vAlign w:val="center"/>
            <w:gridSpan w:val="2"/>
          </w:tcPr>
          <w:p>
            <w:pPr>
              <w:pStyle w:val=""/>
            </w:pPr>
            <w:r>
              <w:rPr>
                <w:rStyle w:val=""/>
              </w:rPr>
              <w:t xml:space="preserve">В связи с тем, что не было представлено ни одной заявки на участие в торгах, организатором торгов принято решение о признании торгов несостоявшимися.</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2026-06-26T02:44:21+03:00</dcterms:created>
  <dcterms:modified xsi:type="dcterms:W3CDTF">2026-06-26T02:44:21+03:00</dcterms:modified>
</cp:coreProperties>
</file>

<file path=docProps/custom.xml><?xml version="1.0" encoding="utf-8"?>
<Properties xmlns="http://schemas.openxmlformats.org/officeDocument/2006/custom-properties" xmlns:vt="http://schemas.openxmlformats.org/officeDocument/2006/docPropsVTypes"/>
</file>