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64954-ОТПП/1</w:t>
      </w:r>
    </w:p>
    <w:p/>
    <w:p>
      <w:pPr>
        <w:pStyle w:val=""/>
      </w:pPr>
      <w:r>
        <w:rPr>
          <w:rStyle w:val=""/>
        </w:rPr>
        <w:t xml:space="preserve">30.07.2026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Бакина Ольга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451002310771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+73522652220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«Торговый дом «Истокский бетонный завод»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6671462244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620060, РФ, Свердловская обл., г. Екатеринбург, проезд Горнистов, стр. 14, пом.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А60-67627/2023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64954-ОТПП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05.05.2026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Лот № 1. Права требования ООО «ТД «Истокский бетонный завод»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Права требования:
  Право требования ООО «ТД «Истокский бетонный завод» к Коротковой Татьяне Александровне (29.10.1971 г.р., ИНН 666100343060), Полетаеву Михаилу Александровичу (03.12.1966 г.р., ИНН 660200034643), Короткову Аркадию Евгеньевичу (24.09.1968 г.р., ИНН 667203759016), Короткову Якову Аркадьевичу (17.01.1997 г.р., ИНН 667223130650), ООО «ПРОФБЕТОН» (ИНН 6685196560), установленное  на основании Определения Арбитражного суда Свердловской области от 22.04.2025 по делу №А60-67627/2023 о привлечении контролирующих должника лиц к субсидиарной ответственности, а также солидарные с ним права требования ООО «ТД «Истокский бетонный завод» установленные на основании Определения Арбитражного суда Свердловской области от 06.02.2025 и Определения Арбитражного суда Свердловской области от 20.11.2024 по этому же делу о признании сделки недействительной и применении последствий недействительности сделки в размере установленном Определением Арбитражного суда Свердловской области от 08.10.2025 с учетом Дополнительного Определения Арбитражного суда Свердловской области от 10.11.2025, включая: размер мораторных процентов, начисленных за период с 19.08.2025  до момента фактического исполнения определения суда об установлении размера субсидиарной ответственности; текущих требований арбитражного управляющего Бакиной  Ольги Александровны (кроме стимулирующего вознаграждения в виде процентов) до момента фактического исполнения определения суда об установлении размера субсидиарной ответственности.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35 500 569.99</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3 550 057.00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35 500 569.99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3 195 051.30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31 950 512.99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2 840 045.60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28 400 455.99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2 485 039.90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24 850 398.99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2 130 034.20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21 300 341.99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1 775 028.50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17 750 284.99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1 420 022.80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14 200 227.99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1 065 017.10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10 650 170.99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710 011.40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7 100 113.99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355 005.70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3 550 056.99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17 750.28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177 502.85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64954-ОТПП-1-201982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25.07.2026 07:43:15.211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«Третейское право» (ИНН 4501182302, ОГРН: 1134501000248)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(отсутствует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15:51:14.991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Панин Дмитрий Эдуардович (ИНН 344406045927, ОГРНИП: 324774600858793)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17:51:45.163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Калюжный Сергей Анатольевич (ИНН 632126862191)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19:30:42.548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Корепин Николай Николаевич (ИНН 450164356827)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20:10:51.753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Путс Ольга Сергеевна (ИНН 667205751534)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22:13:27.375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ВЕРТЕР ГРУПП (ИНН 9728011220, ОГРН: 1207700310718), действующий в интересах следующего принципала: Владимиров Иван Николаевич (ИНН 3525)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06:56:30.803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Рубцов Сергей Владимирович (ИНН 450100299732)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(отсутствует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07:12:09.819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Комаров Михаил Сергеевич (ИНН 450104097991), действующий в интересах следующего принципала: ИП Комаров Михаил Сергеевич (ИНН 450104097991)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07:12:29.956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Круглова Татьяна Николаевна (ИНН 345920151290)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07:16:47.225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Савицкая Татьяна Николаевна (ИНН 660900197570)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07:26:57.251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«Третейское право» (ИНН 4501182302, ОГРН: 1134501000248)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(отсутствует задаток)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07:54:54.597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Петров Андрей Евгеньевич (ИНН 231221355897)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07:57:58.236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«Лоберри» (ИНН 7714394353, ОГРН: 1167746600120)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64954-ОТПП-1-202150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07:59:27.901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Душев Александр Александрович (ИНН 526010130172)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2026-07-30T09:32:43+03:00</dcterms:created>
  <dcterms:modified xsi:type="dcterms:W3CDTF">2026-07-30T09:32:43+03:00</dcterms:modified>
</cp:coreProperties>
</file>

<file path=docProps/custom.xml><?xml version="1.0" encoding="utf-8"?>
<Properties xmlns="http://schemas.openxmlformats.org/officeDocument/2006/custom-properties" xmlns:vt="http://schemas.openxmlformats.org/officeDocument/2006/docPropsVTypes"/>
</file>