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64494-ОТПП/3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«Современные технологии» (ИНН: 2723170270, ОГРН: 1142723002311).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«Современные технологии» (ИНН: 2723170270, ОГРН: 1142723002311). Основание возникновения задолженности: Решение Арбитражного суда Хабаровского края от 06.06.2023 по делу А73-20516/2022 (Судебным актом установлено начисление процентов на сумму долга 2 000 000 руб., начиная с 03.06.2023 по день фактической оплаты долга исходя из ключевой ставки Банка России на основании статьи 395 Гражданского кодекса Российской Федерации).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182 367.15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имущество,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182 367.15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164 130.43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145 893.71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127 656.99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109 420.27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91 183.55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54 710.11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36 473.39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64494-ОТПП-3-201537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06:02:34.181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Казанцев Александр Владимирович (ИНН 662801050273)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2026-07-12T16:41:34+03:00</dcterms:created>
  <dcterms:modified xsi:type="dcterms:W3CDTF">2026-07-12T16:41:34+03:00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