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64478-ОАОФ/14</w:t>
      </w:r>
    </w:p>
    <w:p/>
    <w:p>
      <w:pPr>
        <w:pStyle w:val=""/>
      </w:pPr>
      <w:r>
        <w:rPr>
          <w:rStyle w:val=""/>
        </w:rPr>
        <w:t xml:space="preserve">22.05.2026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Козьминых Николай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590850994037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89128849079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Альянс-Стройиндустрия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2723093561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г. Хабаровск, ул. Комсомольская, д.70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А73-20851/2020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64478-ОАОФ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Цзинь ЮЕ CSO9402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Цзинь ЮЕ CSO9402, ГРЗ ХА9209 27, СТС 2704288624.
Имеются следы коррозии, состояние неудовлетворительное.
Оригинал паспорта транспортного средства не передан должником конкурсному управляющему, имеется только копия. В связи с чем, новый собственник транспортного средства самостоятельно осуществляя постановку ТС на учет, подает заявление о выдаче дубликата ПТС.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наибольшую цену, не ниже минимальной.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2026-05-22T19:11:41+03:00</dcterms:created>
  <dcterms:modified xsi:type="dcterms:W3CDTF">2026-05-22T19:11:41+03:00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