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64417-ОАОФ/1</w:t>
      </w:r>
    </w:p>
    <w:p/>
    <w:p>
      <w:pPr>
        <w:pStyle w:val=""/>
      </w:pPr>
      <w:r>
        <w:rPr>
          <w:rStyle w:val=""/>
        </w:rPr>
        <w:t xml:space="preserve">17.05.2026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Важенина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820200528201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Елизовский р-н, п. Нагорный, ул. Первомайская, д.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А24-4711/2025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Lafesta, Идентификационный номер (VIN номер): н/д, Год выпуска: 2005 гос.номер Е168АХ41. Не работает датчик абс,спидометр. Имеются сколы, царапины на кузове.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Lafesta, Идентификационный номер (VIN номер): н/д, Год выпуска: 2005 гос.номер Е168АХ41. Не работает датчик абс,спидометр. Имеются сколы, царапины на кузове.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2026-05-17T20:17:54+03:00</dcterms:created>
  <dcterms:modified xsi:type="dcterms:W3CDTF">2026-05-17T20:17:54+03:00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