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64138-ОТПП/46</w:t>
      </w:r>
    </w:p>
    <w:p/>
    <w:p>
      <w:pPr>
        <w:pStyle w:val=""/>
      </w:pPr>
      <w:r>
        <w:rPr>
          <w:rStyle w:val=""/>
        </w:rPr>
        <w:t xml:space="preserve">02.07.2026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Баллон пропановый 50 л, инвентарный номер БП-00040745, количество 12,0,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Баллон пропановый 50 л, инвентарный номер БП-00040745, количество 12,0,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18 733.50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1 873.35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18 733.50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1 742.22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17 422.16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1 611.08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16 110.81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1 479.95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14 799.47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1 348.81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13 488.12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1 217.68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12 176.78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1 086.54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10 865.43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955.41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9 554.09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824.27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8 242.74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693.14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6 931.40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562.01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5 620.05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64138-ОТПП-46-200650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14:18:27.297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Кокурин Максим Олегович (ИНН 502504453896)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64138-ОТПП-46-201118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21:36:52.647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Васильев Антон Александрович (ИНН 210756585856)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2026-07-02T10:44:15+03:00</dcterms:created>
  <dcterms:modified xsi:type="dcterms:W3CDTF">2026-07-02T10:44:15+03:00</dcterms:modified>
</cp:coreProperties>
</file>

<file path=docProps/custom.xml><?xml version="1.0" encoding="utf-8"?>
<Properties xmlns="http://schemas.openxmlformats.org/officeDocument/2006/custom-properties" xmlns:vt="http://schemas.openxmlformats.org/officeDocument/2006/docPropsVTypes"/>
</file>