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center"/>
      </w:pPr>
      <w:r>
        <w:rPr>
          <w:rStyle w:val="doc_header"/>
        </w:rPr>
        <w:t xml:space="preserve">ПРОТОКОЛ ОБ ОПРЕДЕЛЕНИИ УЧАСТНИКОВ ТОРГОВ № 64138-ОТПП/43</w:t>
      </w:r>
    </w:p>
    <w:p/>
    <w:p>
      <w:pPr>
        <w:pStyle w:val=""/>
      </w:pPr>
      <w:r>
        <w:rPr>
          <w:rStyle w:val=""/>
        </w:rPr>
        <w:t xml:space="preserve">23.06.2026 г.</w:t>
      </w:r>
    </w:p>
    <w:p/>
    <w:tbl>
      <w:tblGrid>
        <w:gridCol w:w="4000" w:type="dxa"/>
        <w:gridCol w:w="6000" w:type="dxa"/>
      </w:tblGrid>
      <w:tblPr>
        <w:tblStyle w:val="noborder"/>
      </w:tblPr>
      <w:tr>
        <w:trPr/>
        <w:tc>
          <w:tcPr>
            <w:tcW w:w="10000" w:type="dxa"/>
            <w:vAlign w:val="center"/>
            <w:gridSpan w:val="2"/>
          </w:tcPr>
          <w:p>
            <w:pPr>
              <w:pStyle w:val=""/>
            </w:pPr>
            <w:r>
              <w:rPr>
                <w:rStyle w:val="table_header"/>
              </w:rPr>
              <w:t xml:space="preserve">Организатор торгов</w:t>
            </w:r>
          </w:p>
        </w:tc>
      </w:tr>
      <w:tr>
        <w:trPr/>
        <w:tc>
          <w:tcPr>
            <w:tcW w:w="4000" w:type="dxa"/>
            <w:vAlign w:val="center"/>
          </w:tcPr>
          <w:p>
            <w:pPr>
              <w:pStyle w:val=""/>
            </w:pPr>
            <w:r>
              <w:rPr>
                <w:rStyle w:val=""/>
              </w:rPr>
              <w:t xml:space="preserve">ФИО:</w:t>
            </w:r>
          </w:p>
        </w:tc>
        <w:tc>
          <w:tcPr>
            <w:tcW w:w="6000" w:type="dxa"/>
            <w:vAlign w:val="center"/>
          </w:tcPr>
          <w:p>
            <w:pPr>
              <w:pStyle w:val=""/>
            </w:pPr>
            <w:r>
              <w:rPr>
                <w:rStyle w:val=""/>
              </w:rPr>
              <w:t xml:space="preserve">Гарин Павел Юрьевич</w:t>
            </w:r>
          </w:p>
        </w:tc>
      </w:tr>
      <w:tr>
        <w:trPr/>
        <w:tc>
          <w:tcPr>
            <w:tcW w:w="4000" w:type="dxa"/>
            <w:vAlign w:val="center"/>
          </w:tcPr>
          <w:p>
            <w:pPr>
              <w:pStyle w:val=""/>
            </w:pPr>
            <w:r>
              <w:rPr>
                <w:rStyle w:val=""/>
              </w:rPr>
              <w:t xml:space="preserve">ИНН:</w:t>
            </w:r>
          </w:p>
        </w:tc>
        <w:tc>
          <w:tcPr>
            <w:tcW w:w="6000" w:type="dxa"/>
            <w:vAlign w:val="center"/>
          </w:tcPr>
          <w:p>
            <w:pPr>
              <w:pStyle w:val=""/>
            </w:pPr>
            <w:r>
              <w:rPr>
                <w:rStyle w:val=""/>
              </w:rPr>
              <w:t xml:space="preserve">632151983224</w:t>
            </w:r>
          </w:p>
        </w:tc>
      </w:tr>
      <w:tr>
        <w:trPr/>
        <w:tc>
          <w:tcPr>
            <w:tcW w:w="4000" w:type="dxa"/>
            <w:vAlign w:val="center"/>
          </w:tcPr>
          <w:p>
            <w:pPr>
              <w:pStyle w:val=""/>
            </w:pPr>
            <w:r>
              <w:rPr>
                <w:rStyle w:val=""/>
              </w:rPr>
              <w:t xml:space="preserve">Телефон/факс:</w:t>
            </w:r>
          </w:p>
        </w:tc>
        <w:tc>
          <w:tcPr>
            <w:tcW w:w="6000" w:type="dxa"/>
            <w:vAlign w:val="center"/>
          </w:tcPr>
          <w:p>
            <w:pPr>
              <w:pStyle w:val=""/>
            </w:pPr>
            <w:r>
              <w:rPr>
                <w:rStyle w:val=""/>
              </w:rPr>
              <w:t xml:space="preserve">8 977 649-28-48</w:t>
            </w:r>
          </w:p>
        </w:tc>
      </w:tr>
      <w:tr>
        <w:trPr/>
        <w:tc>
          <w:tcPr>
            <w:tcW w:w="10000" w:type="dxa"/>
            <w:vAlign w:val="center"/>
            <w:gridSpan w:val="2"/>
          </w:tcPr>
          <w:p/>
        </w:tc>
      </w:tr>
      <w:tr>
        <w:trPr/>
        <w:tc>
          <w:tcPr>
            <w:tcW w:w="10000" w:type="dxa"/>
            <w:vAlign w:val="center"/>
            <w:gridSpan w:val="2"/>
          </w:tcPr>
          <w:p>
            <w:pPr>
              <w:pStyle w:val=""/>
            </w:pPr>
            <w:r>
              <w:rPr>
                <w:rStyle w:val="table_header"/>
              </w:rPr>
              <w:t xml:space="preserve">Сведения о должнике</w:t>
            </w:r>
          </w:p>
        </w:tc>
      </w:tr>
      <w:tr>
        <w:trPr/>
        <w:tc>
          <w:tcPr>
            <w:tcW w:w="4000" w:type="dxa"/>
            <w:vAlign w:val="center"/>
          </w:tcPr>
          <w:p>
            <w:pPr>
              <w:pStyle w:val=""/>
            </w:pPr>
            <w:r>
              <w:rPr>
                <w:rStyle w:val=""/>
              </w:rPr>
              <w:t xml:space="preserve">Наименование:</w:t>
            </w:r>
          </w:p>
        </w:tc>
        <w:tc>
          <w:tcPr>
            <w:tcW w:w="6000" w:type="dxa"/>
            <w:vAlign w:val="center"/>
          </w:tcPr>
          <w:p>
            <w:pPr>
              <w:pStyle w:val=""/>
            </w:pPr>
            <w:r>
              <w:rPr>
                <w:rStyle w:val=""/>
              </w:rPr>
              <w:t xml:space="preserve">Общество с ограниченной ответственностью «Транстрой»</w:t>
            </w:r>
          </w:p>
        </w:tc>
      </w:tr>
      <w:tr>
        <w:trPr/>
        <w:tc>
          <w:tcPr>
            <w:tcW w:w="4000" w:type="dxa"/>
            <w:vAlign w:val="center"/>
          </w:tcPr>
          <w:p>
            <w:pPr>
              <w:pStyle w:val=""/>
            </w:pPr>
            <w:r>
              <w:rPr>
                <w:rStyle w:val=""/>
              </w:rPr>
              <w:t xml:space="preserve">ИНН:</w:t>
            </w:r>
          </w:p>
        </w:tc>
        <w:tc>
          <w:tcPr>
            <w:tcW w:w="6000" w:type="dxa"/>
            <w:vAlign w:val="center"/>
          </w:tcPr>
          <w:p>
            <w:pPr>
              <w:pStyle w:val=""/>
            </w:pPr>
            <w:r>
              <w:rPr>
                <w:rStyle w:val=""/>
              </w:rPr>
              <w:t xml:space="preserve">6449072121</w:t>
            </w:r>
          </w:p>
        </w:tc>
      </w:tr>
      <w:tr>
        <w:trPr/>
        <w:tc>
          <w:tcPr>
            <w:tcW w:w="4000" w:type="dxa"/>
            <w:vAlign w:val="center"/>
          </w:tcPr>
          <w:p>
            <w:pPr>
              <w:pStyle w:val=""/>
            </w:pPr>
            <w:r>
              <w:rPr>
                <w:rStyle w:val=""/>
              </w:rPr>
              <w:t xml:space="preserve">Адрес:</w:t>
            </w:r>
          </w:p>
        </w:tc>
        <w:tc>
          <w:tcPr>
            <w:tcW w:w="6000" w:type="dxa"/>
            <w:vAlign w:val="center"/>
          </w:tcPr>
          <w:p>
            <w:pPr>
              <w:pStyle w:val=""/>
            </w:pPr>
            <w:r>
              <w:rPr>
                <w:rStyle w:val=""/>
              </w:rPr>
              <w:t xml:space="preserve">121096, г. Москва, вн.тер.г. Муниципальный Округ Филевский Парк, ул Василисы Кожиной, д. 1, к. 1, этаж/ком. 6/2</w:t>
            </w:r>
          </w:p>
        </w:tc>
      </w:tr>
      <w:tr>
        <w:trPr/>
        <w:tc>
          <w:tcPr>
            <w:tcW w:w="4000" w:type="dxa"/>
            <w:vAlign w:val="center"/>
          </w:tcPr>
          <w:p>
            <w:pPr>
              <w:pStyle w:val=""/>
            </w:pPr>
            <w:r>
              <w:rPr>
                <w:rStyle w:val=""/>
              </w:rPr>
              <w:t xml:space="preserve">Номер дела:</w:t>
            </w:r>
          </w:p>
        </w:tc>
        <w:tc>
          <w:tcPr>
            <w:tcW w:w="6000" w:type="dxa"/>
            <w:vAlign w:val="center"/>
          </w:tcPr>
          <w:p>
            <w:pPr>
              <w:pStyle w:val=""/>
            </w:pPr>
            <w:r>
              <w:rPr>
                <w:rStyle w:val=""/>
              </w:rPr>
              <w:t xml:space="preserve">А40-225503/22-123-429Б</w:t>
            </w:r>
          </w:p>
        </w:tc>
      </w:tr>
      <w:tr>
        <w:trPr/>
        <w:tc>
          <w:tcPr>
            <w:tcW w:w="10000" w:type="dxa"/>
            <w:vAlign w:val="center"/>
            <w:gridSpan w:val="2"/>
          </w:tcPr>
          <w:p/>
        </w:tc>
      </w:tr>
      <w:tr>
        <w:trPr/>
        <w:tc>
          <w:tcPr>
            <w:tcW w:w="10000" w:type="dxa"/>
            <w:vAlign w:val="center"/>
            <w:gridSpan w:val="2"/>
          </w:tcPr>
          <w:p>
            <w:pPr>
              <w:pStyle w:val=""/>
            </w:pPr>
            <w:r>
              <w:rPr>
                <w:rStyle w:val="table_header"/>
              </w:rPr>
              <w:t xml:space="preserve">Информация о торгах и лоте</w:t>
            </w:r>
          </w:p>
        </w:tc>
      </w:tr>
      <w:tr>
        <w:trPr/>
        <w:tc>
          <w:tcPr>
            <w:tcW w:w="4000" w:type="dxa"/>
            <w:vAlign w:val="center"/>
          </w:tcPr>
          <w:p>
            <w:pPr>
              <w:pStyle w:val=""/>
            </w:pPr>
            <w:r>
              <w:rPr>
                <w:rStyle w:val=""/>
              </w:rPr>
              <w:t xml:space="preserve">Тип торгов:</w:t>
            </w:r>
          </w:p>
        </w:tc>
        <w:tc>
          <w:tcPr>
            <w:tcW w:w="6000" w:type="dxa"/>
            <w:vAlign w:val="center"/>
          </w:tcPr>
          <w:p>
            <w:pPr>
              <w:pStyle w:val=""/>
            </w:pPr>
            <w:r>
              <w:rPr>
                <w:rStyle w:val=""/>
              </w:rPr>
              <w:t xml:space="preserve">Публичное предложение</w:t>
            </w:r>
          </w:p>
        </w:tc>
      </w:tr>
      <w:tr>
        <w:trPr/>
        <w:tc>
          <w:tcPr>
            <w:tcW w:w="4000" w:type="dxa"/>
            <w:vAlign w:val="center"/>
          </w:tcPr>
          <w:p>
            <w:pPr>
              <w:pStyle w:val=""/>
            </w:pPr>
            <w:r>
              <w:rPr>
                <w:rStyle w:val=""/>
              </w:rPr>
              <w:t xml:space="preserve">Код торгов:</w:t>
            </w:r>
          </w:p>
        </w:tc>
        <w:tc>
          <w:tcPr>
            <w:tcW w:w="6000" w:type="dxa"/>
            <w:vAlign w:val="center"/>
          </w:tcPr>
          <w:p>
            <w:pPr>
              <w:pStyle w:val=""/>
            </w:pPr>
            <w:r>
              <w:rPr>
                <w:rStyle w:val=""/>
              </w:rPr>
              <w:t xml:space="preserve">64138-ОТПП</w:t>
            </w:r>
          </w:p>
        </w:tc>
      </w:tr>
      <w:tr>
        <w:trPr/>
        <w:tc>
          <w:tcPr>
            <w:tcW w:w="4000" w:type="dxa"/>
            <w:vAlign w:val="center"/>
          </w:tcPr>
          <w:p>
            <w:pPr>
              <w:pStyle w:val=""/>
            </w:pPr>
            <w:r>
              <w:rPr>
                <w:rStyle w:val=""/>
              </w:rPr>
              <w:t xml:space="preserve">Дата начала приема заявок:</w:t>
            </w:r>
          </w:p>
        </w:tc>
        <w:tc>
          <w:tcPr>
            <w:tcW w:w="6000" w:type="dxa"/>
            <w:vAlign w:val="center"/>
          </w:tcPr>
          <w:p>
            <w:pPr>
              <w:pStyle w:val=""/>
            </w:pPr>
            <w:r>
              <w:rPr>
                <w:rStyle w:val=""/>
              </w:rPr>
              <w:t xml:space="preserve">13.04.2026 10:00:00</w:t>
            </w:r>
          </w:p>
        </w:tc>
      </w:tr>
      <w:tr>
        <w:trPr/>
        <w:tc>
          <w:tcPr>
            <w:tcW w:w="4000" w:type="dxa"/>
            <w:vAlign w:val="center"/>
          </w:tcPr>
          <w:p>
            <w:pPr>
              <w:pStyle w:val=""/>
            </w:pPr>
            <w:r>
              <w:rPr>
                <w:rStyle w:val=""/>
              </w:rPr>
              <w:t xml:space="preserve">Дата окончания приема заявок:</w:t>
            </w:r>
          </w:p>
        </w:tc>
        <w:tc>
          <w:tcPr>
            <w:tcW w:w="6000" w:type="dxa"/>
            <w:vAlign w:val="center"/>
          </w:tcPr>
          <w:p>
            <w:pPr>
              <w:pStyle w:val=""/>
            </w:pPr>
            <w:r>
              <w:rPr>
                <w:rStyle w:val=""/>
              </w:rPr>
              <w:t xml:space="preserve">30.07.2026 23:55:00</w:t>
            </w:r>
          </w:p>
        </w:tc>
      </w:tr>
      <w:tr>
        <w:trPr/>
        <w:tc>
          <w:tcPr>
            <w:tcW w:w="4000" w:type="dxa"/>
            <w:vAlign w:val="center"/>
          </w:tcPr>
          <w:p>
            <w:pPr>
              <w:pStyle w:val=""/>
            </w:pPr>
            <w:r>
              <w:rPr>
                <w:rStyle w:val=""/>
              </w:rPr>
              <w:t xml:space="preserve">Номер лота:</w:t>
            </w:r>
          </w:p>
        </w:tc>
        <w:tc>
          <w:tcPr>
            <w:tcW w:w="6000" w:type="dxa"/>
            <w:vAlign w:val="center"/>
          </w:tcPr>
          <w:p>
            <w:pPr>
              <w:pStyle w:val=""/>
            </w:pPr>
            <w:r>
              <w:rPr>
                <w:rStyle w:val=""/>
              </w:rPr>
              <w:t xml:space="preserve">43</w:t>
            </w:r>
          </w:p>
        </w:tc>
      </w:tr>
      <w:tr>
        <w:trPr/>
        <w:tc>
          <w:tcPr>
            <w:tcW w:w="4000" w:type="dxa"/>
            <w:vAlign w:val="center"/>
          </w:tcPr>
          <w:p>
            <w:pPr>
              <w:pStyle w:val=""/>
            </w:pPr>
            <w:r>
              <w:rPr>
                <w:rStyle w:val=""/>
              </w:rPr>
              <w:t xml:space="preserve">Наименование имущества:</w:t>
            </w:r>
          </w:p>
        </w:tc>
        <w:tc>
          <w:tcPr>
            <w:tcW w:w="6000" w:type="dxa"/>
            <w:vAlign w:val="center"/>
          </w:tcPr>
          <w:p>
            <w:pPr>
              <w:pStyle w:val=""/>
            </w:pPr>
            <w:r>
              <w:rPr>
                <w:rStyle w:val=""/>
              </w:rPr>
              <w:t xml:space="preserve">Затирочная машина 36-4 ST, инвентарный номер 000000565, количество 1,0, год выпуска 2019. Wacker Neuson Бензиновая отрезная дисковая пила BTS 635S 5100005408, инвентарный номер БП-00047876, количество 1,0, год выпуска н/д. Бензорез STIHL TS 420, инвентарный номер БП-00050711, количество 1,0, год выпуска н/д. Бензорез STIHL TS 420, инвентарный номер БП-00050712, количество 1,0, год выпуска н/д. Затирочная машина KOMAN MT-36-2, инвентарный номер БП-00055126, количество 1,0, год выпуска н/д.</w:t>
            </w:r>
          </w:p>
        </w:tc>
      </w:tr>
      <w:tr>
        <w:trPr/>
        <w:tc>
          <w:tcPr>
            <w:tcW w:w="4000" w:type="dxa"/>
            <w:vAlign w:val="center"/>
          </w:tcPr>
          <w:p>
            <w:pPr>
              <w:pStyle w:val=""/>
            </w:pPr>
            <w:r>
              <w:rPr>
                <w:rStyle w:val=""/>
              </w:rPr>
              <w:t xml:space="preserve">Сведения об имуществе:</w:t>
            </w:r>
          </w:p>
        </w:tc>
        <w:tc>
          <w:tcPr>
            <w:tcW w:w="6000" w:type="dxa"/>
            <w:vAlign w:val="center"/>
          </w:tcPr>
          <w:p>
            <w:pPr>
              <w:pStyle w:val=""/>
            </w:pPr>
            <w:r>
              <w:rPr>
                <w:rStyle w:val=""/>
              </w:rPr>
              <w:t xml:space="preserve">Затирочная машина 36-4 ST, инвентарный номер 000000565, количество 1,0, год выпуска 2019. Wacker Neuson Бензиновая отрезная дисковая пила BTS 635S 5100005408, инвентарный номер БП-00047876, количество 1,0, год выпуска н/д. Бензорез STIHL TS 420, инвентарный номер БП-00050711, количество 1,0, год выпуска н/д. Бензорез STIHL TS 420, инвентарный номер БП-00050712, количество 1,0, год выпуска н/д. Затирочная машина KOMAN MT-36-2, инвентарный номер БП-00055126, количество 1,0, год выпуска н/д.</w:t>
            </w:r>
          </w:p>
        </w:tc>
      </w:tr>
      <w:tr>
        <w:trPr/>
        <w:tc>
          <w:tcPr>
            <w:tcW w:w="4000" w:type="dxa"/>
            <w:vAlign w:val="center"/>
          </w:tcPr>
          <w:p>
            <w:pPr>
              <w:pStyle w:val=""/>
            </w:pPr>
            <w:r>
              <w:rPr>
                <w:rStyle w:val=""/>
              </w:rPr>
              <w:t xml:space="preserve">Стартовая цена продажи имущества:</w:t>
            </w:r>
          </w:p>
        </w:tc>
        <w:tc>
          <w:tcPr>
            <w:tcW w:w="6000" w:type="dxa"/>
            <w:vAlign w:val="center"/>
          </w:tcPr>
          <w:p>
            <w:pPr>
              <w:pStyle w:val=""/>
            </w:pPr>
            <w:r>
              <w:rPr>
                <w:rStyle w:val=""/>
              </w:rPr>
              <w:t xml:space="preserve">201 491.10</w:t>
            </w:r>
          </w:p>
        </w:tc>
      </w:tr>
      <w:tr>
        <w:trPr/>
        <w:tc>
          <w:tcPr>
            <w:tcW w:w="4000" w:type="dxa"/>
            <w:vAlign w:val="center"/>
          </w:tcPr>
          <w:p>
            <w:pPr>
              <w:pStyle w:val=""/>
            </w:pPr>
            <w:r>
              <w:rPr>
                <w:rStyle w:val=""/>
              </w:rPr>
              <w:t xml:space="preserve">Порядок и критерии определения победителя торгов:</w:t>
            </w:r>
          </w:p>
        </w:tc>
        <w:tc>
          <w:tcPr>
            <w:tcW w:w="6000" w:type="dxa"/>
            <w:vAlign w:val="center"/>
          </w:tcPr>
          <w:p>
            <w:pPr>
              <w:pStyle w:val=""/>
            </w:pPr>
            <w:r>
              <w:rPr>
                <w:rStyle w:val=""/>
              </w:rPr>
              <w:t xml:space="preserve">Участник торгов по продаже имущества должника посредством публичного предложения, который представил в установленный срок заявку на участие в торгах, содержащую предложение о цене имущества должника не ниже начальной цены продажи имущества должника, установленной для определенного периода проведения торгов, при отсутствии предложений других участников торгов по продаже имущества должника посредством публичного предложения, признается победителем, с которым заключается договор купли-продажи. В случае, если несколько участников торгов по продаже имущества должника посредством публичного предложения представили в установленный срок заявки, содержащие различные предложения о цене имущества должника, но не ниже начальной цены продажи имущества должника, установленной для определенного периода проведения торгов, право приобретения имущества должника принадлежит участнику торгов, предложившему максимальную цену за это имущество. В случае, если несколько участников торгов по продаже имущества должника посредством публичного предложения представили в установленный срок заявки, содержащие равные предложения о цене имущества должника, но не ниже начальной цены продажи имущества должника, установленной для определенного периода проведения торгов, право приобретения имущества должника принадлежит участнику торгов, который первым представил в установленный срок заявку на участие в торгах по продаже имущества должника посредством публичного предложения. Итоги торгов подводятся на 7 рабочий день каждого этапа в 12:00 (время московское) и оформляются протоколом о результатах проведения торгов, который утверждается организатором торгов и размещается на ЭП.</w:t>
            </w:r>
          </w:p>
        </w:tc>
      </w:tr>
      <w:tr>
        <w:trPr/>
        <w:tc>
          <w:tcPr>
            <w:tcW w:w="10000" w:type="dxa"/>
            <w:vAlign w:val="center"/>
            <w:gridSpan w:val="2"/>
          </w:tcPr>
          <w:p/>
        </w:tc>
      </w:tr>
      <w:tr>
        <w:trPr/>
        <w:tc>
          <w:tcPr>
            <w:tcW w:w="10000" w:type="dxa"/>
            <w:vAlign w:val="center"/>
            <w:gridSpan w:val="2"/>
          </w:tcPr>
          <w:p>
            <w:pPr>
              <w:pStyle w:val=""/>
            </w:pPr>
            <w:r>
              <w:rPr>
                <w:rStyle w:val="table_header"/>
              </w:rPr>
              <w:t xml:space="preserve">Интервалы снижения для лота</w:t>
            </w:r>
          </w:p>
        </w:tc>
      </w:tr>
      <w:tr>
        <w:trPr/>
        <w:tc>
          <w:tcPr>
            <w:tcW w:w="10000" w:type="dxa"/>
            <w:vAlign w:val="center"/>
            <w:gridSpan w:val="2"/>
          </w:tcPr>
          <w:tbl>
            <w:tblGrid>
              <w:gridCol w:w="4000" w:type="dxa"/>
              <w:gridCol w:w="4000" w:type="dxa"/>
              <w:gridCol w:w="4000" w:type="dxa"/>
              <w:gridCol w:w="4000" w:type="dxa"/>
            </w:tblGrid>
            <w:tblPr>
              <w:tblStyle w:val="border"/>
            </w:tblPr>
            <w:tr>
              <w:trPr/>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Начало приема заявок на интервале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Окончание приема заявок на интервале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Задаток на интервале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Цена на интервале</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13.04.2026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20.04.2026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20 149.11</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201 491.10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22.04.2026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29.04.2026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18 738.67</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187 386.72</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04.05.2026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12.05.2026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17 328.23</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173 282.35</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14.05.2026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21.05.2026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15 917.80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159 177.97</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25.05.2026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01.06.2026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14 507.36</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145 073.59</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03.06.2026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10.06.2026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13 096.92</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130 969.22</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15.06.2026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22.06.2026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11 686.48</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116 864.84</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24.06.2026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01.07.2026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10 276.05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102 760.46</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03.07.2026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10.07.2026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8 865.61</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88 656.08</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14.07.2026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21.07.2026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7 455.17</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74 551.71</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23.07.2026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30.07.2026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6 044.73</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60 447.33</w:t>
                  </w:r>
                </w:p>
              </w:tc>
            </w:tr>
          </w:tbl>
          <w:p/>
        </w:tc>
      </w:tr>
      <w:tr>
        <w:trPr/>
        <w:tc>
          <w:tcPr>
            <w:tcW w:w="10000" w:type="dxa"/>
            <w:vAlign w:val="center"/>
            <w:gridSpan w:val="2"/>
          </w:tcPr>
          <w:p/>
        </w:tc>
      </w:tr>
      <w:tr>
        <w:trPr/>
        <w:tc>
          <w:tcPr>
            <w:tcW w:w="10000" w:type="dxa"/>
            <w:vAlign w:val="center"/>
            <w:gridSpan w:val="2"/>
          </w:tcPr>
          <w:p>
            <w:pPr>
              <w:pStyle w:val=""/>
            </w:pPr>
            <w:r>
              <w:rPr>
                <w:rStyle w:val="table_header"/>
              </w:rPr>
              <w:t xml:space="preserve">Поданные заявки</w:t>
            </w:r>
          </w:p>
        </w:tc>
      </w:tr>
      <w:tr>
        <w:trPr/>
        <w:tc>
          <w:tcPr>
            <w:tcW w:w="10000" w:type="dxa"/>
            <w:vAlign w:val="center"/>
            <w:gridSpan w:val="2"/>
          </w:tcPr>
          <w:tbl>
            <w:tblGrid>
              <w:gridCol w:w="4000" w:type="dxa"/>
              <w:gridCol w:w="4000" w:type="dxa"/>
              <w:gridCol w:w="4000" w:type="dxa"/>
              <w:gridCol w:w="4000" w:type="dxa"/>
            </w:tblGrid>
            <w:tblPr>
              <w:tblStyle w:val="border"/>
            </w:tblPr>
            <w:tr>
              <w:trPr/>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Номер заявки</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Дата подачи заявки</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Заявитель</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Статус заявки</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64138-ОТПП-43-200477</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22.06.2026 16:16:07.269</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ИП ПЛОТНИКОВ ВАДИМ ВЛАДИМИРОВИЧ (ИНН 420401432121, ОГРНИП: 324420500056792), действующий в интересах следующего принципала: ИП Портнягина Александра Юрьевна (ИНН 382005375260)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Заявка допущена</w:t>
                  </w:r>
                </w:p>
              </w:tc>
            </w:tr>
          </w:tbl>
          <w:p/>
        </w:tc>
      </w:tr>
      <w:tr>
        <w:trPr/>
        <w:tc>
          <w:tcPr>
            <w:tcW w:w="10000" w:type="dxa"/>
            <w:vAlign w:val="center"/>
            <w:gridSpan w:val="2"/>
          </w:tcPr>
          <w:p/>
        </w:tc>
      </w:tr>
    </w:tbl>
    <w:p>
      <w:pPr>
        <w:pStyle w:val=""/>
      </w:pPr>
      <w:r>
        <w:rPr>
          <w:rStyle w:val=""/>
        </w:rPr>
        <w:t xml:space="preserve"/>
      </w:r>
    </w:p>
    <w:p/>
    <w:p/>
    <w:p>
      <w:pPr>
        <w:pStyle w:val=""/>
      </w:pPr>
      <w:r>
        <w:rPr>
          <w:rStyle w:val=""/>
        </w:rPr>
        <w:t xml:space="preserve">Протокол подписан организатором торгов</w:t>
      </w:r>
    </w:p>
    <w:sectPr>
      <w:pgSz w:orient="portrait" w:w="11870" w:h="16787"/>
      <w:pgMar w:top="850" w:right="850" w:bottom="1440" w:left="8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Times New Roman" w:cs="Times New Roman"/>
        <w:sz w:val="26"/>
        <w:szCs w:val="26"/>
      </w:rPr>
    </w:rPrDefault>
  </w:docDefaults>
  <w:style w:type="paragraph" w:default="1" w:styleId="Normal">
    <w:name w:val="Normal"/>
    <w:pPr>
      <w:jc w:val="left"/>
      <w:ind w:left="0" w:right="0"/>
      <w:spacing w:after="0"/>
    </w:pPr>
  </w:style>
  <w:style w:type="character" w:styleId="FootnoteReference">
    <w:name w:val="Footnote Reference"/>
    <w:semiHidden/>
    <w:unhideWhenUsed/>
    <w:rPr>
      <w:vertAlign w:val="superscript"/>
    </w:rPr>
  </w:style>
  <w:style w:type="paragraph" w:customStyle="1" w:styleId="center">
    <w:name w:val="center"/>
    <w:basedOn w:val="Normal"/>
    <w:pPr>
      <w:jc w:val="center"/>
      <w:spacing w:after="0"/>
    </w:pPr>
  </w:style>
  <w:style w:type="character">
    <w:name w:val="doc_header"/>
    <w:rPr>
      <w:sz w:val="24"/>
      <w:szCs w:val="24"/>
      <w:b/>
      <w:caps/>
    </w:rPr>
  </w:style>
  <w:style w:type="character">
    <w:name w:val="bold"/>
    <w:rPr>
      <w:b/>
    </w:rPr>
  </w:style>
  <w:style w:type="character">
    <w:name w:val="table_header"/>
    <w:rPr>
      <w:color w:val="BE1E2D"/>
    </w:rPr>
  </w:style>
  <w:style w:type="table" w:customStyle="1" w:styleId="noborder">
    <w:name w:val="noborder"/>
    <w:uiPriority w:val="99"/>
    <w:tblPr>
      <w:jc w:val="left"/>
      <w:tblW w:w="100" w:type="auto"/>
      <w:tblCellMar>
        <w:top w:w="10" w:type="dxa"/>
        <w:left w:w="10" w:type="dxa"/>
        <w:right w:w="10" w:type="dxa"/>
        <w:bottom w:w="10" w:type="dxa"/>
      </w:tblCellMar>
    </w:tblPr>
  </w:style>
  <w:style w:type="table" w:customStyle="1" w:styleId="border">
    <w:name w:val="border"/>
    <w:uiPriority w:val="99"/>
    <w:tblPr>
      <w:jc w:val="left"/>
      <w:tblW w:w="100" w:type="auto"/>
      <w:tblCellMar>
        <w:top w:w="50" w:type="dxa"/>
        <w:left w:w="50" w:type="dxa"/>
        <w:right w:w="50" w:type="dxa"/>
        <w:bottom w:w="50"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2026-06-23T11:29:31+03:00</dcterms:created>
  <dcterms:modified xsi:type="dcterms:W3CDTF">2026-06-23T11:29:31+03:00</dcterms:modified>
</cp:coreProperties>
</file>

<file path=docProps/custom.xml><?xml version="1.0" encoding="utf-8"?>
<Properties xmlns="http://schemas.openxmlformats.org/officeDocument/2006/custom-properties" xmlns:vt="http://schemas.openxmlformats.org/officeDocument/2006/docPropsVTypes"/>
</file>