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751951 (изобразительный). Дата истечения срока действия исключительного права 02.10.2029.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