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63500-ОТПП/53</w:t>
      </w:r>
    </w:p>
    <w:p/>
    <w:p>
      <w:pPr>
        <w:pStyle w:val=""/>
      </w:pPr>
      <w:r>
        <w:rPr>
          <w:rStyle w:val=""/>
        </w:rPr>
        <w:t xml:space="preserve">31.03.2026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Гарин Павел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632151983224</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8 977 649-28-48</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«Транстрой»</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6449072121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121096, г. Москва, вн.тер.г. Муниципальный Округ Филевский Парк, ул Василисы Кожиной, д. 1, к. 1, этаж/ком. 6/2</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А40-225503/22-123-429Б</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63500-ОТПП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23.03.2026 10:00:00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09.07.2026 23:55:00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53</w:t>
            </w:r>
          </w:p>
        </w:tc>
      </w:tr>
      <w:tr>
        <w:trPr/>
        <w:tc>
          <w:tcPr>
            <w:tcW w:w="4000" w:type="dxa"/>
            <w:vAlign w:val="center"/>
          </w:tcPr>
          <w:p>
            <w:pPr>
              <w:pStyle w:val=""/>
            </w:pPr>
            <w:r>
              <w:rPr>
                <w:rStyle w:val=""/>
              </w:rPr>
              <w:t xml:space="preserve">Наименование имущества:</w:t>
            </w:r>
          </w:p>
        </w:tc>
        <w:tc>
          <w:tcPr>
            <w:tcW w:w="6000" w:type="dxa"/>
            <w:vAlign w:val="center"/>
          </w:tcPr>
          <w:p>
            <w:pPr>
              <w:pStyle w:val=""/>
            </w:pPr>
            <w:r>
              <w:rPr>
                <w:rStyle w:val=""/>
              </w:rPr>
              <w:t xml:space="preserve">Автомобиль_RENAULT DUSTER_X7LHSRHGD61468065_Т 203 РО 797, инвентарный номер 000000153, количество 1,0, год выпуска 2018</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Автомобиль_RENAULT DUSTER_X7LHSRHGD61468065_Т 203 РО 797, инвентарный номер 000000153, количество 1,0, год выпуска 2018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735 602.40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Участник торгов по продаже имущества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имущества должника не ниже начальной цены продажи имущества должника, установленной для определенного периода проведения торгов, при отсутствии предложений других участников торгов по продаже имущества должника посредством публичного предложения, признается победителем, с которым заключается договор купли-продажи.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различные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предложившему максимальную цену за это имущество. В случае, если несколько участников торгов по продаже имущества должника посредством публичного предложения представили в установленный срок заявки, содержащие равные предложения о цене имущества должника, но не ниже начальной цены продажи имущества должника, установленной для определенного периода проведения торгов,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 Итоги торгов подводятся на 7 рабочий день каждого этапа в 12:00 (время московское) и оформляются протоколом о результатах проведения торгов, который утверждается организатором торгов и размещается на ЭП.</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23.03.2026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73 560.24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735 602.40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68 411.02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684 110.23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63 261.81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632 618.06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28.04.2026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58 112.59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581 125.90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30.04.2026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08.05.2026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52 963.37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529 633.73</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47 814.16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478 141.56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22.05.2026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29.05.2026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42 664.94</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426 649.39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37 515.72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375 157.22</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11.06.2026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19.06.2026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32 366.51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323 665.06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23.06.2026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30.06.2026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27 217.29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272 172.89</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02.07.2026 10:00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09.07.2026 23:55</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22 068.07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220 680.72</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63500-ОТПП-53-197057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23:02:00.920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ОБЩЕСТВО С ОГРАНИЧЕННОЙ ОТВЕТСТВЕННОСТЬЮ ИНТЕРНЕТ-КОМПАНИЯ ПАРУС (ИНН 1831153390, ОГРН: 1121831002589), действующий в интересах следующего принципала: Зайцев Дмитрий Викторович (ИНН 181301725239)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63500-ОТПП-53-197061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30.03.2026 23:19:25.587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Запевалов Константин Владимирович (ИНН 440103256427)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2026-03-31T10:48:18+03:00</dcterms:created>
  <dcterms:modified xsi:type="dcterms:W3CDTF">2026-03-31T10:48:18+03:00</dcterms:modified>
</cp:coreProperties>
</file>

<file path=docProps/custom.xml><?xml version="1.0" encoding="utf-8"?>
<Properties xmlns="http://schemas.openxmlformats.org/officeDocument/2006/custom-properties" xmlns:vt="http://schemas.openxmlformats.org/officeDocument/2006/docPropsVTypes"/>
</file>