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63095-ОТПП/1</w:t>
      </w:r>
    </w:p>
    <w:p/>
    <w:p>
      <w:pPr>
        <w:pStyle w:val=""/>
      </w:pPr>
      <w:r>
        <w:rPr>
          <w:rStyle w:val=""/>
        </w:rPr>
        <w:t xml:space="preserve">27.04.2026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Чекалкина Ольга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290405984740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 г. Котлас, ул. Гагарина, д. 35, кв. 94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А05-1273/2024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63095-ОТПП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27.04.2026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ФОРД  ФОКУС 2010 года выпуска с  идентификационным  номером (VIN)  X9FPXXEEDPAJ82211 (имущество, приобретенное в  браке с Чекалкиным А.А.)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ФОРД 
ФОКУС 2010 года выпуска с 
идентификационным 
номером (VIN) 
X9FPXXEEDPAJ82211
(имущество, приобретенное в 
браке с Чекалкиным А.А.)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63095-ОТПП-1-197983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16:46:42.500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ОГРНИП: 325774600129984), действующий в интересах следующего принципала: Пивень Алексей Борисович (ИНН 290405615870)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63095-ОТПП-1-198069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07:36:27.432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Завгородний Евгений Викторович (ИНН 290403896960, ОГРНИП: 304290410500050)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63095-ОТПП-1-198070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07:59:25.087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Середин Денис Сергеевич (ИНН 290207058338)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63095-ОТПП-1-198075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08:32:40.029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Чернецов Андрей Валентинович (ИНН 340703658904), действующий в интересах следующего принципала: Жуков Сергей Сергеевич (ИНН 519053338505)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63095-ОТПП-1-198079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08:55:27.118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Романчук Сергей Владимирович (ИНН 290406023072)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63095-ОТПП-1-198063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08:58:33.397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Дронов Иван Сергеевич (ИНН 290217370271)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2026-04-27T09:47:36+03:00</dcterms:created>
  <dcterms:modified xsi:type="dcterms:W3CDTF">2026-04-27T09:47:36+03:00</dcterms:modified>
</cp:coreProperties>
</file>

<file path=docProps/custom.xml><?xml version="1.0" encoding="utf-8"?>
<Properties xmlns="http://schemas.openxmlformats.org/officeDocument/2006/custom-properties" xmlns:vt="http://schemas.openxmlformats.org/officeDocument/2006/docPropsVTypes"/>
</file>