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63084-ОТПП/1</w:t>
      </w:r>
    </w:p>
    <w:p/>
    <w:p>
      <w:pPr>
        <w:pStyle w:val=""/>
      </w:pPr>
      <w:r>
        <w:rPr>
          <w:rStyle w:val=""/>
        </w:rPr>
        <w:t xml:space="preserve">14.04.2026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Гаврилюк Александр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667014543798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Калининградская обл., г.Калининград, ул. Минусинская, д. 22, кв. 284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А21-7033/2023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63084-ОТПП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05.03.2026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19.04.2026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Автомобиль Mercedes-Benz Vito 108 CDI, VIN VSA63809413326873, 2000 г.в., цвет белый, таможенные ограничения: ВВОЗ НА ОСТ. ЧАСТЬ ТАМ. ТЕРРИТОРИИ РФ И ТАМ. СОЮЗА (растаможен на Калининградскую область)</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Mercedes-Benz Vito 108 CDI, VIN VSA63809413326873, 2000 г.в., цвет белый, таможенные ограничения: ВВОЗ НА ОСТ. ЧАСТЬ ТАМ. ТЕРРИТОРИИ РФ И ТАМ. СОЮЗА (растаможен на Калининградскую область)</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166 500.00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166 500.00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29 970.00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149 850.00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23 310.00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116 550.00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19 980.00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16 650.00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9 990.00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49 950.00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6 660.00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33 300.00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63084-ОТПП-1-197545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21:40:35.115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Тищенко Ирина Сергеевна (ИНН 860223249496), действующий в интересах следующего принципала: Машкин Николай Анатольевич (ИНН 246506874301)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51 778.00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21:40:35.115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Тищенко Ирина Сергеевна (ИНН 860223249496, место жительства: Тюменская область,  г.Тюмень ул.Полевая, д.27, корп.1, кв.40), действующий в интересах следующего принципала: Машкин Николай Анатольевич (ИНН 246506874301)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51 778.00 рублей за имущество, составляющее Лот, предложил участник Тищенко Ирина Сергеевна (ИНН 860223249496, место жительства: Тюменская область,  г.Тюмень ул.Полевая, д.27, корп.1, кв.40), действующий в интересах следующего принципала: Машкин Николай Анатольевич (ИНН 246506874301),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2026-04-14T12:43:39+03:00</dcterms:created>
  <dcterms:modified xsi:type="dcterms:W3CDTF">2026-04-14T12:43:39+03:00</dcterms:modified>
</cp:coreProperties>
</file>

<file path=docProps/custom.xml><?xml version="1.0" encoding="utf-8"?>
<Properties xmlns="http://schemas.openxmlformats.org/officeDocument/2006/custom-properties" xmlns:vt="http://schemas.openxmlformats.org/officeDocument/2006/docPropsVTypes"/>
</file>