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РЕШЕНИЕ № 62841-ОТПП/5 О ПРИЗНАНИИ НЕСОСТОЯВШИМИСЯ ОТКРЫТЫХ ТОРГОВ В ФОРМЕ ПУБЛИЧНОГО ПРЕДЛОЖЕНИЯ ПО ПРОДАЖЕ ИМУЩЕСТВА</w:t>
      </w:r>
    </w:p>
    <w:p/>
    <w:p>
      <w:pPr>
        <w:pStyle w:val=""/>
      </w:pPr>
      <w:r>
        <w:rPr>
          <w:rStyle w:val=""/>
        </w:rPr>
        <w:t xml:space="preserve">06.05.2026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Брычков Михаил Валерьевич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575102697807</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89103079990</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«РегионСпецАвто»</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6318182667</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443028, Самарская обл., г. Самара, пос. Козелки, тер. Автобаза 2-я</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А55-15233/2021</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62841-ОТПП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02.03.2026 12:00:00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06.05.2026 12:00:00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5</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Грузовой-бортовой MITSUBISHI L200 2.5, г. в. 2011, VIN MMCJNKB40BDZ25578, гос.рег.знак О 667 МТ 163, № двигателя 4D56 UCCR2354. Местонахождение: Хабаровский край п. Галкино. (залог АО «АК Банк»)</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Грузовой-бортовой MITSUBISHI L200 2.5, г. в. 2011, VIN MMCJNKB40BDZ25578, гос.рег.знак О 667 МТ 163, № двигателя 4D56 UCCR2354. Местонахождение: Хабаровский край п. Галкино. (залог АО «АК Банк»)</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1 070 000.00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При отсутствии в установленный срок заявки на участие в торгах, содержащей предложение о цене имущества, которая не ниже установленной начальной цены продажи имущества, снижение начальной цены продажи имущества осуществляется в установленные сроки. Право приобретения имущества принадлежит участнику торгов, который представил в установленный срок заявку на участие в торгах, содержащую предложение о цене имущества, которое не ниже начальной цены продажи имущества, установленной для определенного периода проведения торгов, при отсутствии предложений других участников торгов. Если несколько участников торгов посредством публичного предложения представили в установленный срок заявки, содержащие различные предложения о цене имущества, но не ниже начальной цены продажи имущества должника, установленной для определенного периода проведения торгов, право приобретения имущества принадлежит участнику торгов, предложившему максимальную цену за это имущество. Если несколько участников торгов посредством публичного предложения представили в установленный срок заявки, содержащие равные предложения о цене имущества,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С даты определения победителя торгов прием заявок прекращается. Решение организатора торгов об определении победителя торгов оформляется протоколом о результатах проведения торгов.</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02.03.2026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107 000.00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1 070 000.00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102 720.00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1 027 200.00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98 440.00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984 400.00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94 160.00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941 600.00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06.05.2026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80 250.00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802 500.00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p>
            <w:pPr>
              <w:pStyle w:val=""/>
            </w:pPr>
            <w:r>
              <w:rPr>
                <w:rStyle w:val=""/>
              </w:rPr>
              <w:t xml:space="preserve">Допущенные заявки отсутствуют</w:t>
            </w:r>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p>
            <w:pPr>
              <w:pStyle w:val=""/>
            </w:pPr>
            <w:r>
              <w:rPr>
                <w:rStyle w:val=""/>
              </w:rPr>
              <w:t xml:space="preserve">Ценовых предложений на этот лот не подано</w:t>
            </w:r>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В связи с тем, что не было представлено ни одной заявки на участие в торгах, организатором торгов принято решение о признании торгов несостоявшимися.</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2026-05-06T12:04:48+03:00</dcterms:created>
  <dcterms:modified xsi:type="dcterms:W3CDTF">2026-05-06T12:04:48+03:00</dcterms:modified>
</cp:coreProperties>
</file>

<file path=docProps/custom.xml><?xml version="1.0" encoding="utf-8"?>
<Properties xmlns="http://schemas.openxmlformats.org/officeDocument/2006/custom-properties" xmlns:vt="http://schemas.openxmlformats.org/officeDocument/2006/docPropsVTypes"/>
</file>