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61088-ОТПП/12</w:t>
      </w:r>
    </w:p>
    <w:p/>
    <w:p>
      <w:pPr/>
      <w:r>
        <w:rPr/>
        <w:t xml:space="preserve">10.03.2026 г.</w:t>
      </w:r>
    </w:p>
    <w:p/>
    <w:tbl>
      <w:tblGrid>
        <w:gridCol w:w="4000" w:type="dxa"/>
        <w:gridCol w:w="6000" w:type="dxa"/>
      </w:tblGrid>
      <w:tblPr>
        <w:tblStyle w:val="noborder"/>
      </w:tblPr>
      <w:tr>
        <w:trPr/>
        <w:tc>
          <w:tcPr>
            <w:tcW w:w="10000" w:type="dxa"/>
            <w:vAlign w:val="center"/>
            <w:gridSpan w:val="2"/>
            <w:noWrap/>
          </w:tcPr>
          <w:p>
            <w:pPr/>
            <w:r>
              <w:rPr>
                <w:rStyle w:val="table_header"/>
              </w:rPr>
              <w:t xml:space="preserve">Организатор торгов</w:t>
            </w:r>
          </w:p>
        </w:tc>
      </w:tr>
      <w:tr>
        <w:trPr/>
        <w:tc>
          <w:tcPr>
            <w:tcW w:w="4000" w:type="dxa"/>
            <w:vAlign w:val="center"/>
            <w:noWrap/>
          </w:tcPr>
          <w:p>
            <w:pPr/>
            <w:r>
              <w:rPr/>
              <w:t xml:space="preserve">ФИО:</w:t>
            </w:r>
          </w:p>
        </w:tc>
        <w:tc>
          <w:tcPr>
            <w:tcW w:w="6000" w:type="dxa"/>
            <w:vAlign w:val="center"/>
            <w:noWrap/>
          </w:tcPr>
          <w:p>
            <w:pPr/>
            <w:r>
              <w:rPr/>
              <w:t xml:space="preserve">Насакин Олег Евгеньевич</w:t>
            </w:r>
          </w:p>
        </w:tc>
      </w:tr>
      <w:tr>
        <w:trPr/>
        <w:tc>
          <w:tcPr>
            <w:tcW w:w="4000" w:type="dxa"/>
            <w:vAlign w:val="center"/>
            <w:noWrap/>
          </w:tcPr>
          <w:p>
            <w:pPr/>
            <w:r>
              <w:rPr/>
              <w:t xml:space="preserve">ИНН:</w:t>
            </w:r>
          </w:p>
        </w:tc>
        <w:tc>
          <w:tcPr>
            <w:tcW w:w="6000" w:type="dxa"/>
            <w:vAlign w:val="center"/>
            <w:noWrap/>
          </w:tcPr>
          <w:p>
            <w:pPr/>
            <w:r>
              <w:rPr/>
              <w:t xml:space="preserve">132605639454</w:t>
            </w:r>
          </w:p>
        </w:tc>
      </w:tr>
      <w:tr>
        <w:trPr/>
        <w:tc>
          <w:tcPr>
            <w:tcW w:w="4000" w:type="dxa"/>
            <w:vAlign w:val="center"/>
            <w:noWrap/>
          </w:tcPr>
          <w:p>
            <w:pPr/>
            <w:r>
              <w:rPr/>
              <w:t xml:space="preserve">Телефон/факс:</w:t>
            </w:r>
          </w:p>
        </w:tc>
        <w:tc>
          <w:tcPr>
            <w:tcW w:w="6000" w:type="dxa"/>
            <w:vAlign w:val="center"/>
            <w:noWrap/>
          </w:tcPr>
          <w:p>
            <w:pPr/>
            <w:r>
              <w:rPr/>
              <w:t xml:space="preserve">89603319988</w:t>
            </w:r>
          </w:p>
        </w:tc>
      </w:tr>
      <w:tr>
        <w:trPr/>
        <w:tc>
          <w:tcPr>
            <w:tcW w:w="10000" w:type="dxa"/>
            <w:vAlign w:val="center"/>
            <w:gridSpan w:val="2"/>
            <w:noWrap/>
          </w:tcPr>
          <w:p/>
        </w:tc>
      </w:tr>
      <w:tr>
        <w:trPr/>
        <w:tc>
          <w:tcPr>
            <w:tcW w:w="10000" w:type="dxa"/>
            <w:vAlign w:val="center"/>
            <w:gridSpan w:val="2"/>
            <w:noWrap/>
          </w:tcPr>
          <w:p>
            <w:pPr/>
            <w:r>
              <w:rPr>
                <w:rStyle w:val="table_header"/>
              </w:rPr>
              <w:t xml:space="preserve">Сведения о должнике</w:t>
            </w:r>
          </w:p>
        </w:tc>
      </w:tr>
      <w:tr>
        <w:trPr/>
        <w:tc>
          <w:tcPr>
            <w:tcW w:w="4000" w:type="dxa"/>
            <w:vAlign w:val="center"/>
            <w:noWrap/>
          </w:tcPr>
          <w:p>
            <w:pPr/>
            <w:r>
              <w:rPr/>
              <w:t xml:space="preserve">ФИО:</w:t>
            </w:r>
          </w:p>
        </w:tc>
        <w:tc>
          <w:tcPr>
            <w:tcW w:w="6000" w:type="dxa"/>
            <w:vAlign w:val="center"/>
            <w:noWrap/>
          </w:tcPr>
          <w:p>
            <w:pPr/>
            <w:r>
              <w:rPr/>
              <w:t xml:space="preserve">Плотников Олег Викторович</w:t>
            </w:r>
          </w:p>
        </w:tc>
      </w:tr>
      <w:tr>
        <w:trPr/>
        <w:tc>
          <w:tcPr>
            <w:tcW w:w="4000" w:type="dxa"/>
            <w:vAlign w:val="center"/>
            <w:noWrap/>
          </w:tcPr>
          <w:p>
            <w:pPr/>
            <w:r>
              <w:rPr/>
              <w:t xml:space="preserve">ИНН:</w:t>
            </w:r>
          </w:p>
        </w:tc>
        <w:tc>
          <w:tcPr>
            <w:tcW w:w="6000" w:type="dxa"/>
            <w:vAlign w:val="center"/>
            <w:noWrap/>
          </w:tcPr>
          <w:p>
            <w:pPr/>
            <w:r>
              <w:rPr/>
              <w:t xml:space="preserve">772025813943</w:t>
            </w:r>
          </w:p>
        </w:tc>
      </w:tr>
      <w:tr>
        <w:trPr/>
        <w:tc>
          <w:tcPr>
            <w:tcW w:w="4000" w:type="dxa"/>
            <w:vAlign w:val="center"/>
            <w:noWrap/>
          </w:tcPr>
          <w:p>
            <w:pPr/>
            <w:r>
              <w:rPr/>
              <w:t xml:space="preserve">Адрес:</w:t>
            </w:r>
          </w:p>
        </w:tc>
        <w:tc>
          <w:tcPr>
            <w:tcW w:w="6000" w:type="dxa"/>
            <w:vAlign w:val="center"/>
            <w:noWrap/>
          </w:tcPr>
          <w:p>
            <w:pPr/>
            <w:r>
              <w:rPr/>
              <w:t xml:space="preserve">г.Нижний Новгород, ул.Краснозвездная, д.7а, кв.13</w:t>
            </w:r>
          </w:p>
        </w:tc>
      </w:tr>
      <w:tr>
        <w:trPr/>
        <w:tc>
          <w:tcPr>
            <w:tcW w:w="4000" w:type="dxa"/>
            <w:vAlign w:val="center"/>
            <w:noWrap/>
          </w:tcPr>
          <w:p>
            <w:pPr/>
            <w:r>
              <w:rPr/>
              <w:t xml:space="preserve">Номер дела:</w:t>
            </w:r>
          </w:p>
        </w:tc>
        <w:tc>
          <w:tcPr>
            <w:tcW w:w="6000" w:type="dxa"/>
            <w:vAlign w:val="center"/>
            <w:noWrap/>
          </w:tcPr>
          <w:p>
            <w:pPr/>
            <w:r>
              <w:rPr/>
              <w:t xml:space="preserve">А43-5120/2022</w:t>
            </w:r>
          </w:p>
        </w:tc>
      </w:tr>
      <w:tr>
        <w:trPr/>
        <w:tc>
          <w:tcPr>
            <w:tcW w:w="10000" w:type="dxa"/>
            <w:vAlign w:val="center"/>
            <w:gridSpan w:val="2"/>
            <w:noWrap/>
          </w:tcPr>
          <w:p/>
        </w:tc>
      </w:tr>
      <w:tr>
        <w:trPr/>
        <w:tc>
          <w:tcPr>
            <w:tcW w:w="10000" w:type="dxa"/>
            <w:vAlign w:val="center"/>
            <w:gridSpan w:val="2"/>
            <w:noWrap/>
          </w:tcPr>
          <w:p>
            <w:pPr/>
            <w:r>
              <w:rPr>
                <w:rStyle w:val="table_header"/>
              </w:rPr>
              <w:t xml:space="preserve">Информация о торгах и лоте</w:t>
            </w:r>
          </w:p>
        </w:tc>
      </w:tr>
      <w:tr>
        <w:trPr/>
        <w:tc>
          <w:tcPr>
            <w:tcW w:w="4000" w:type="dxa"/>
            <w:vAlign w:val="center"/>
            <w:noWrap/>
          </w:tcPr>
          <w:p>
            <w:pPr/>
            <w:r>
              <w:rPr/>
              <w:t xml:space="preserve">Тип торгов:</w:t>
            </w:r>
          </w:p>
        </w:tc>
        <w:tc>
          <w:tcPr>
            <w:tcW w:w="6000" w:type="dxa"/>
            <w:vAlign w:val="center"/>
            <w:noWrap/>
          </w:tcPr>
          <w:p>
            <w:pPr/>
            <w:r>
              <w:rPr/>
              <w:t xml:space="preserve">Публичное предложение</w:t>
            </w:r>
          </w:p>
        </w:tc>
      </w:tr>
      <w:tr>
        <w:trPr/>
        <w:tc>
          <w:tcPr>
            <w:tcW w:w="4000" w:type="dxa"/>
            <w:vAlign w:val="center"/>
            <w:noWrap/>
          </w:tcPr>
          <w:p>
            <w:pPr/>
            <w:r>
              <w:rPr/>
              <w:t xml:space="preserve">Код торгов:</w:t>
            </w:r>
          </w:p>
        </w:tc>
        <w:tc>
          <w:tcPr>
            <w:tcW w:w="6000" w:type="dxa"/>
            <w:vAlign w:val="center"/>
            <w:noWrap/>
          </w:tcPr>
          <w:p>
            <w:pPr/>
            <w:r>
              <w:rPr/>
              <w:t xml:space="preserve">61088-ОТПП</w:t>
            </w:r>
          </w:p>
        </w:tc>
      </w:tr>
      <w:tr>
        <w:trPr/>
        <w:tc>
          <w:tcPr>
            <w:tcW w:w="4000" w:type="dxa"/>
            <w:vAlign w:val="center"/>
            <w:noWrap/>
          </w:tcPr>
          <w:p>
            <w:pPr/>
            <w:r>
              <w:rPr/>
              <w:t xml:space="preserve">Дата начала приема заявок:</w:t>
            </w:r>
          </w:p>
        </w:tc>
        <w:tc>
          <w:tcPr>
            <w:tcW w:w="6000" w:type="dxa"/>
            <w:vAlign w:val="center"/>
            <w:noWrap/>
          </w:tcPr>
          <w:p>
            <w:pPr/>
            <w:r>
              <w:rPr/>
              <w:t xml:space="preserve">02.03.2026 10:00:00</w:t>
            </w:r>
          </w:p>
        </w:tc>
      </w:tr>
      <w:tr>
        <w:trPr/>
        <w:tc>
          <w:tcPr>
            <w:tcW w:w="4000" w:type="dxa"/>
            <w:vAlign w:val="center"/>
            <w:noWrap/>
          </w:tcPr>
          <w:p>
            <w:pPr/>
            <w:r>
              <w:rPr/>
              <w:t xml:space="preserve">Дата окончания приема заявок:</w:t>
            </w:r>
          </w:p>
        </w:tc>
        <w:tc>
          <w:tcPr>
            <w:tcW w:w="6000" w:type="dxa"/>
            <w:vAlign w:val="center"/>
            <w:noWrap/>
          </w:tcPr>
          <w:p>
            <w:pPr/>
            <w:r>
              <w:rPr/>
              <w:t xml:space="preserve">09.09.2026 10:00:00</w:t>
            </w:r>
          </w:p>
        </w:tc>
      </w:tr>
      <w:tr>
        <w:trPr/>
        <w:tc>
          <w:tcPr>
            <w:tcW w:w="4000" w:type="dxa"/>
            <w:vAlign w:val="center"/>
            <w:noWrap/>
          </w:tcPr>
          <w:p/>
        </w:tc>
        <w:tc>
          <w:tcPr>
            <w:tcW w:w="6000" w:type="dxa"/>
            <w:vAlign w:val="center"/>
            <w:noWrap/>
          </w:tcPr>
          <w:p/>
        </w:tc>
      </w:tr>
      <w:tr>
        <w:trPr/>
        <w:tc>
          <w:tcPr>
            <w:tcW w:w="4000" w:type="dxa"/>
            <w:vAlign w:val="center"/>
            <w:noWrap/>
          </w:tcPr>
          <w:p>
            <w:pPr/>
            <w:r>
              <w:rPr/>
              <w:t xml:space="preserve">Номер лота:</w:t>
            </w:r>
          </w:p>
        </w:tc>
        <w:tc>
          <w:tcPr>
            <w:tcW w:w="6000" w:type="dxa"/>
            <w:vAlign w:val="center"/>
            <w:noWrap/>
          </w:tcPr>
          <w:p>
            <w:pPr/>
            <w:r>
              <w:rPr/>
              <w:t xml:space="preserve">12</w:t>
            </w:r>
          </w:p>
        </w:tc>
      </w:tr>
      <w:tr>
        <w:trPr/>
        <w:tc>
          <w:tcPr>
            <w:tcW w:w="4000" w:type="dxa"/>
            <w:vAlign w:val="center"/>
            <w:noWrap/>
          </w:tcPr>
          <w:p>
            <w:pPr/>
            <w:r>
              <w:rPr/>
              <w:t xml:space="preserve">Наименование имущества:</w:t>
            </w:r>
          </w:p>
        </w:tc>
        <w:tc>
          <w:tcPr>
            <w:tcW w:w="6000" w:type="dxa"/>
            <w:vAlign w:val="center"/>
            <w:noWrap/>
          </w:tcPr>
          <w:p>
            <w:pPr/>
            <w:r>
              <w:rPr/>
              <w:t xml:space="preserve">Объект недвижимости</w:t>
            </w:r>
          </w:p>
        </w:tc>
      </w:tr>
      <w:tr>
        <w:trPr/>
        <w:tc>
          <w:tcPr>
            <w:tcW w:w="4000" w:type="dxa"/>
            <w:vAlign w:val="center"/>
            <w:noWrap/>
          </w:tcPr>
          <w:p>
            <w:pPr/>
            <w:r>
              <w:rPr/>
              <w:t xml:space="preserve">Сведения об имуществе:</w:t>
            </w:r>
          </w:p>
        </w:tc>
        <w:tc>
          <w:tcPr>
            <w:tcW w:w="6000" w:type="dxa"/>
            <w:vAlign w:val="center"/>
            <w:noWrap/>
          </w:tcPr>
          <w:p>
            <w:pPr/>
            <w:r>
              <w:rPr/>
              <w:t xml:space="preserve">Здание, площадь 39,8 кв.м., кадастровый (условный) номер: 13:20:0107001:120, адрес: Республика Мордовия, р-н. Теньгушевский, д. Баево, ул. Центральная, д. 9б.</w:t>
            </w:r>
          </w:p>
        </w:tc>
      </w:tr>
      <w:tr>
        <w:trPr/>
        <w:tc>
          <w:tcPr>
            <w:tcW w:w="4000" w:type="dxa"/>
            <w:vAlign w:val="center"/>
            <w:noWrap/>
          </w:tcPr>
          <w:p>
            <w:pPr/>
            <w:r>
              <w:rPr/>
              <w:t xml:space="preserve">Стартовая цена продажи имущества:</w:t>
            </w:r>
          </w:p>
        </w:tc>
        <w:tc>
          <w:tcPr>
            <w:tcW w:w="6000" w:type="dxa"/>
            <w:vAlign w:val="center"/>
            <w:noWrap/>
          </w:tcPr>
          <w:p>
            <w:pPr/>
            <w:r>
              <w:rPr/>
              <w:t xml:space="preserve">21 641.18</w:t>
            </w:r>
          </w:p>
        </w:tc>
      </w:tr>
      <w:tr>
        <w:trPr/>
        <w:tc>
          <w:tcPr>
            <w:tcW w:w="4000" w:type="dxa"/>
            <w:vAlign w:val="center"/>
            <w:noWrap/>
          </w:tcPr>
          <w:p>
            <w:pPr/>
            <w:r>
              <w:rPr/>
              <w:t xml:space="preserve">Порядок и критерии определения победителя торгов:</w:t>
            </w:r>
          </w:p>
        </w:tc>
        <w:tc>
          <w:tcPr>
            <w:tcW w:w="6000" w:type="dxa"/>
            <w:vAlign w:val="center"/>
            <w:noWrap/>
          </w:tcPr>
          <w:p>
            <w:pPr/>
            <w:r>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noWrap/>
          </w:tcPr>
          <w:p/>
        </w:tc>
      </w:tr>
      <w:tr>
        <w:trPr/>
        <w:tc>
          <w:tcPr>
            <w:tcW w:w="10000" w:type="dxa"/>
            <w:vAlign w:val="center"/>
            <w:gridSpan w:val="2"/>
            <w:noWrap/>
          </w:tcPr>
          <w:p>
            <w:pPr/>
            <w:r>
              <w:rPr>
                <w:rStyle w:val="table_header"/>
              </w:rPr>
              <w:t xml:space="preserve">Интервалы снижения для лота</w:t>
            </w:r>
          </w:p>
        </w:tc>
      </w:tr>
      <w:tr>
        <w:trPr/>
        <w:tc>
          <w:tcPr>
            <w:tcW w:w="10000" w:type="dxa"/>
            <w:vAlign w:val="center"/>
            <w:gridSpan w:val="2"/>
            <w:noWrap/>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02.03.2026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10.03.2026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2 164.12</w:t>
                  </w:r>
                </w:p>
              </w:tc>
              <w:tc>
                <w:tcPr>
                  <w:tcW w:w="4000" w:type="dxa"/>
                  <w:vAlign w:val="center"/>
                  <w:tcBorders>
                    <w:top w:val="single" w:sz="1" w:color="ffffff"/>
                    <w:left w:val="single" w:sz="1" w:color="ffffff"/>
                    <w:right w:val="single" w:sz="1" w:color="ffffff"/>
                    <w:bottom w:val="single" w:sz="1" w:color="ffffff"/>
                  </w:tcBorders>
                  <w:noWrap/>
                </w:tcPr>
                <w:p>
                  <w:pPr/>
                  <w:r>
                    <w:rPr/>
                    <w:t xml:space="preserve">21 641.18</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10.03.2026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17.03.2026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2 055.91</w:t>
                  </w:r>
                </w:p>
              </w:tc>
              <w:tc>
                <w:tcPr>
                  <w:tcW w:w="4000" w:type="dxa"/>
                  <w:vAlign w:val="center"/>
                  <w:tcBorders>
                    <w:top w:val="single" w:sz="1" w:color="ffffff"/>
                    <w:left w:val="single" w:sz="1" w:color="ffffff"/>
                    <w:right w:val="single" w:sz="1" w:color="ffffff"/>
                    <w:bottom w:val="single" w:sz="1" w:color="ffffff"/>
                  </w:tcBorders>
                  <w:noWrap/>
                </w:tcPr>
                <w:p>
                  <w:pPr/>
                  <w:r>
                    <w:rPr/>
                    <w:t xml:space="preserve">20 559.12</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17.03.2026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24.03.2026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1 947.71</w:t>
                  </w:r>
                </w:p>
              </w:tc>
              <w:tc>
                <w:tcPr>
                  <w:tcW w:w="4000" w:type="dxa"/>
                  <w:vAlign w:val="center"/>
                  <w:tcBorders>
                    <w:top w:val="single" w:sz="1" w:color="ffffff"/>
                    <w:left w:val="single" w:sz="1" w:color="ffffff"/>
                    <w:right w:val="single" w:sz="1" w:color="ffffff"/>
                    <w:bottom w:val="single" w:sz="1" w:color="ffffff"/>
                  </w:tcBorders>
                  <w:noWrap/>
                </w:tcPr>
                <w:p>
                  <w:pPr/>
                  <w:r>
                    <w:rPr/>
                    <w:t xml:space="preserve">19 477.06</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24.03.2026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31.03.2026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1 839.50</w:t>
                  </w:r>
                </w:p>
              </w:tc>
              <w:tc>
                <w:tcPr>
                  <w:tcW w:w="4000" w:type="dxa"/>
                  <w:vAlign w:val="center"/>
                  <w:tcBorders>
                    <w:top w:val="single" w:sz="1" w:color="ffffff"/>
                    <w:left w:val="single" w:sz="1" w:color="ffffff"/>
                    <w:right w:val="single" w:sz="1" w:color="ffffff"/>
                    <w:bottom w:val="single" w:sz="1" w:color="ffffff"/>
                  </w:tcBorders>
                  <w:noWrap/>
                </w:tcPr>
                <w:p>
                  <w:pPr/>
                  <w:r>
                    <w:rPr/>
                    <w:t xml:space="preserve">18 395.00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31.03.2026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07.04.2026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1 731.29</w:t>
                  </w:r>
                </w:p>
              </w:tc>
              <w:tc>
                <w:tcPr>
                  <w:tcW w:w="4000" w:type="dxa"/>
                  <w:vAlign w:val="center"/>
                  <w:tcBorders>
                    <w:top w:val="single" w:sz="1" w:color="ffffff"/>
                    <w:left w:val="single" w:sz="1" w:color="ffffff"/>
                    <w:right w:val="single" w:sz="1" w:color="ffffff"/>
                    <w:bottom w:val="single" w:sz="1" w:color="ffffff"/>
                  </w:tcBorders>
                  <w:noWrap/>
                </w:tcPr>
                <w:p>
                  <w:pPr/>
                  <w:r>
                    <w:rPr/>
                    <w:t xml:space="preserve">17 312.94</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07.04.2026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14.04.2026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1 623.09</w:t>
                  </w:r>
                </w:p>
              </w:tc>
              <w:tc>
                <w:tcPr>
                  <w:tcW w:w="4000" w:type="dxa"/>
                  <w:vAlign w:val="center"/>
                  <w:tcBorders>
                    <w:top w:val="single" w:sz="1" w:color="ffffff"/>
                    <w:left w:val="single" w:sz="1" w:color="ffffff"/>
                    <w:right w:val="single" w:sz="1" w:color="ffffff"/>
                    <w:bottom w:val="single" w:sz="1" w:color="ffffff"/>
                  </w:tcBorders>
                  <w:noWrap/>
                </w:tcPr>
                <w:p>
                  <w:pPr/>
                  <w:r>
                    <w:rPr/>
                    <w:t xml:space="preserve">16 230.89</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14.04.2026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21.04.2026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1 514.88</w:t>
                  </w:r>
                </w:p>
              </w:tc>
              <w:tc>
                <w:tcPr>
                  <w:tcW w:w="4000" w:type="dxa"/>
                  <w:vAlign w:val="center"/>
                  <w:tcBorders>
                    <w:top w:val="single" w:sz="1" w:color="ffffff"/>
                    <w:left w:val="single" w:sz="1" w:color="ffffff"/>
                    <w:right w:val="single" w:sz="1" w:color="ffffff"/>
                    <w:bottom w:val="single" w:sz="1" w:color="ffffff"/>
                  </w:tcBorders>
                  <w:noWrap/>
                </w:tcPr>
                <w:p>
                  <w:pPr/>
                  <w:r>
                    <w:rPr/>
                    <w:t xml:space="preserve">15 148.83</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21.04.2026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28.04.2026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1 406.68</w:t>
                  </w:r>
                </w:p>
              </w:tc>
              <w:tc>
                <w:tcPr>
                  <w:tcW w:w="4000" w:type="dxa"/>
                  <w:vAlign w:val="center"/>
                  <w:tcBorders>
                    <w:top w:val="single" w:sz="1" w:color="ffffff"/>
                    <w:left w:val="single" w:sz="1" w:color="ffffff"/>
                    <w:right w:val="single" w:sz="1" w:color="ffffff"/>
                    <w:bottom w:val="single" w:sz="1" w:color="ffffff"/>
                  </w:tcBorders>
                  <w:noWrap/>
                </w:tcPr>
                <w:p>
                  <w:pPr/>
                  <w:r>
                    <w:rPr/>
                    <w:t xml:space="preserve">14 066.77</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28.04.2026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06.05.2026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1 298.47</w:t>
                  </w:r>
                </w:p>
              </w:tc>
              <w:tc>
                <w:tcPr>
                  <w:tcW w:w="4000" w:type="dxa"/>
                  <w:vAlign w:val="center"/>
                  <w:tcBorders>
                    <w:top w:val="single" w:sz="1" w:color="ffffff"/>
                    <w:left w:val="single" w:sz="1" w:color="ffffff"/>
                    <w:right w:val="single" w:sz="1" w:color="ffffff"/>
                    <w:bottom w:val="single" w:sz="1" w:color="ffffff"/>
                  </w:tcBorders>
                  <w:noWrap/>
                </w:tcPr>
                <w:p>
                  <w:pPr/>
                  <w:r>
                    <w:rPr/>
                    <w:t xml:space="preserve">12 984.71</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06.05.2026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14.05.2026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1 190.26</w:t>
                  </w:r>
                </w:p>
              </w:tc>
              <w:tc>
                <w:tcPr>
                  <w:tcW w:w="4000" w:type="dxa"/>
                  <w:vAlign w:val="center"/>
                  <w:tcBorders>
                    <w:top w:val="single" w:sz="1" w:color="ffffff"/>
                    <w:left w:val="single" w:sz="1" w:color="ffffff"/>
                    <w:right w:val="single" w:sz="1" w:color="ffffff"/>
                    <w:bottom w:val="single" w:sz="1" w:color="ffffff"/>
                  </w:tcBorders>
                  <w:noWrap/>
                </w:tcPr>
                <w:p>
                  <w:pPr/>
                  <w:r>
                    <w:rPr/>
                    <w:t xml:space="preserve">11 902.65</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14.05.2026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21.05.2026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1 082.06</w:t>
                  </w:r>
                </w:p>
              </w:tc>
              <w:tc>
                <w:tcPr>
                  <w:tcW w:w="4000" w:type="dxa"/>
                  <w:vAlign w:val="center"/>
                  <w:tcBorders>
                    <w:top w:val="single" w:sz="1" w:color="ffffff"/>
                    <w:left w:val="single" w:sz="1" w:color="ffffff"/>
                    <w:right w:val="single" w:sz="1" w:color="ffffff"/>
                    <w:bottom w:val="single" w:sz="1" w:color="ffffff"/>
                  </w:tcBorders>
                  <w:noWrap/>
                </w:tcPr>
                <w:p>
                  <w:pPr/>
                  <w:r>
                    <w:rPr/>
                    <w:t xml:space="preserve">10 820.59</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21.05.2026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28.05.2026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973.85</w:t>
                  </w:r>
                </w:p>
              </w:tc>
              <w:tc>
                <w:tcPr>
                  <w:tcW w:w="4000" w:type="dxa"/>
                  <w:vAlign w:val="center"/>
                  <w:tcBorders>
                    <w:top w:val="single" w:sz="1" w:color="ffffff"/>
                    <w:left w:val="single" w:sz="1" w:color="ffffff"/>
                    <w:right w:val="single" w:sz="1" w:color="ffffff"/>
                    <w:bottom w:val="single" w:sz="1" w:color="ffffff"/>
                  </w:tcBorders>
                  <w:noWrap/>
                </w:tcPr>
                <w:p>
                  <w:pPr/>
                  <w:r>
                    <w:rPr/>
                    <w:t xml:space="preserve">9 738.53</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28.05.2026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04.06.2026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865.65</w:t>
                  </w:r>
                </w:p>
              </w:tc>
              <w:tc>
                <w:tcPr>
                  <w:tcW w:w="4000" w:type="dxa"/>
                  <w:vAlign w:val="center"/>
                  <w:tcBorders>
                    <w:top w:val="single" w:sz="1" w:color="ffffff"/>
                    <w:left w:val="single" w:sz="1" w:color="ffffff"/>
                    <w:right w:val="single" w:sz="1" w:color="ffffff"/>
                    <w:bottom w:val="single" w:sz="1" w:color="ffffff"/>
                  </w:tcBorders>
                  <w:noWrap/>
                </w:tcPr>
                <w:p>
                  <w:pPr/>
                  <w:r>
                    <w:rPr/>
                    <w:t xml:space="preserve">8 656.47</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04.06.2026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11.06.2026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757.44</w:t>
                  </w:r>
                </w:p>
              </w:tc>
              <w:tc>
                <w:tcPr>
                  <w:tcW w:w="4000" w:type="dxa"/>
                  <w:vAlign w:val="center"/>
                  <w:tcBorders>
                    <w:top w:val="single" w:sz="1" w:color="ffffff"/>
                    <w:left w:val="single" w:sz="1" w:color="ffffff"/>
                    <w:right w:val="single" w:sz="1" w:color="ffffff"/>
                    <w:bottom w:val="single" w:sz="1" w:color="ffffff"/>
                  </w:tcBorders>
                  <w:noWrap/>
                </w:tcPr>
                <w:p>
                  <w:pPr/>
                  <w:r>
                    <w:rPr/>
                    <w:t xml:space="preserve">7 574.41</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11.06.2026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19.06.2026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649.24</w:t>
                  </w:r>
                </w:p>
              </w:tc>
              <w:tc>
                <w:tcPr>
                  <w:tcW w:w="4000" w:type="dxa"/>
                  <w:vAlign w:val="center"/>
                  <w:tcBorders>
                    <w:top w:val="single" w:sz="1" w:color="ffffff"/>
                    <w:left w:val="single" w:sz="1" w:color="ffffff"/>
                    <w:right w:val="single" w:sz="1" w:color="ffffff"/>
                    <w:bottom w:val="single" w:sz="1" w:color="ffffff"/>
                  </w:tcBorders>
                  <w:noWrap/>
                </w:tcPr>
                <w:p>
                  <w:pPr/>
                  <w:r>
                    <w:rPr/>
                    <w:t xml:space="preserve">6 492.35</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19.06.2026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26.06.2026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541.03</w:t>
                  </w:r>
                </w:p>
              </w:tc>
              <w:tc>
                <w:tcPr>
                  <w:tcW w:w="4000" w:type="dxa"/>
                  <w:vAlign w:val="center"/>
                  <w:tcBorders>
                    <w:top w:val="single" w:sz="1" w:color="ffffff"/>
                    <w:left w:val="single" w:sz="1" w:color="ffffff"/>
                    <w:right w:val="single" w:sz="1" w:color="ffffff"/>
                    <w:bottom w:val="single" w:sz="1" w:color="ffffff"/>
                  </w:tcBorders>
                  <w:noWrap/>
                </w:tcPr>
                <w:p>
                  <w:pPr/>
                  <w:r>
                    <w:rPr/>
                    <w:t xml:space="preserve">5 410.30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26.06.2026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03.07.2026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432.82</w:t>
                  </w:r>
                </w:p>
              </w:tc>
              <w:tc>
                <w:tcPr>
                  <w:tcW w:w="4000" w:type="dxa"/>
                  <w:vAlign w:val="center"/>
                  <w:tcBorders>
                    <w:top w:val="single" w:sz="1" w:color="ffffff"/>
                    <w:left w:val="single" w:sz="1" w:color="ffffff"/>
                    <w:right w:val="single" w:sz="1" w:color="ffffff"/>
                    <w:bottom w:val="single" w:sz="1" w:color="ffffff"/>
                  </w:tcBorders>
                  <w:noWrap/>
                </w:tcPr>
                <w:p>
                  <w:pPr/>
                  <w:r>
                    <w:rPr/>
                    <w:t xml:space="preserve">4 328.24</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03.07.2026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10.07.2026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324.62</w:t>
                  </w:r>
                </w:p>
              </w:tc>
              <w:tc>
                <w:tcPr>
                  <w:tcW w:w="4000" w:type="dxa"/>
                  <w:vAlign w:val="center"/>
                  <w:tcBorders>
                    <w:top w:val="single" w:sz="1" w:color="ffffff"/>
                    <w:left w:val="single" w:sz="1" w:color="ffffff"/>
                    <w:right w:val="single" w:sz="1" w:color="ffffff"/>
                    <w:bottom w:val="single" w:sz="1" w:color="ffffff"/>
                  </w:tcBorders>
                  <w:noWrap/>
                </w:tcPr>
                <w:p>
                  <w:pPr/>
                  <w:r>
                    <w:rPr/>
                    <w:t xml:space="preserve">3 246.18</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10.07.2026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17.07.2026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216.41</w:t>
                  </w:r>
                </w:p>
              </w:tc>
              <w:tc>
                <w:tcPr>
                  <w:tcW w:w="4000" w:type="dxa"/>
                  <w:vAlign w:val="center"/>
                  <w:tcBorders>
                    <w:top w:val="single" w:sz="1" w:color="ffffff"/>
                    <w:left w:val="single" w:sz="1" w:color="ffffff"/>
                    <w:right w:val="single" w:sz="1" w:color="ffffff"/>
                    <w:bottom w:val="single" w:sz="1" w:color="ffffff"/>
                  </w:tcBorders>
                  <w:noWrap/>
                </w:tcPr>
                <w:p>
                  <w:pPr/>
                  <w:r>
                    <w:rPr/>
                    <w:t xml:space="preserve">2 164.12</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17.07.2026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24.07.2026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108.21</w:t>
                  </w:r>
                </w:p>
              </w:tc>
              <w:tc>
                <w:tcPr>
                  <w:tcW w:w="4000" w:type="dxa"/>
                  <w:vAlign w:val="center"/>
                  <w:tcBorders>
                    <w:top w:val="single" w:sz="1" w:color="ffffff"/>
                    <w:left w:val="single" w:sz="1" w:color="ffffff"/>
                    <w:right w:val="single" w:sz="1" w:color="ffffff"/>
                    <w:bottom w:val="single" w:sz="1" w:color="ffffff"/>
                  </w:tcBorders>
                  <w:noWrap/>
                </w:tcPr>
                <w:p>
                  <w:pPr/>
                  <w:r>
                    <w:rPr/>
                    <w:t xml:space="preserve">1 082.06</w:t>
                  </w:r>
                </w:p>
              </w:tc>
            </w:tr>
          </w:tbl>
          <w:p/>
        </w:tc>
      </w:tr>
      <w:tr>
        <w:trPr/>
        <w:tc>
          <w:tcPr>
            <w:tcW w:w="10000" w:type="dxa"/>
            <w:vAlign w:val="center"/>
            <w:gridSpan w:val="2"/>
            <w:noWrap/>
          </w:tcPr>
          <w:p/>
        </w:tc>
      </w:tr>
      <w:tr>
        <w:trPr/>
        <w:tc>
          <w:tcPr>
            <w:tcW w:w="10000" w:type="dxa"/>
            <w:vAlign w:val="center"/>
            <w:gridSpan w:val="2"/>
            <w:noWrap/>
          </w:tcPr>
          <w:p>
            <w:pPr/>
            <w:r>
              <w:rPr>
                <w:rStyle w:val="table_header"/>
              </w:rPr>
              <w:t xml:space="preserve">Поданные заявки</w:t>
            </w:r>
          </w:p>
        </w:tc>
      </w:tr>
      <w:tr>
        <w:trPr/>
        <w:tc>
          <w:tcPr>
            <w:tcW w:w="10000" w:type="dxa"/>
            <w:vAlign w:val="center"/>
            <w:gridSpan w:val="2"/>
            <w:noWrap/>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61088-ОТПП-12-196274</w:t>
                  </w:r>
                </w:p>
              </w:tc>
              <w:tc>
                <w:tcPr>
                  <w:tcW w:w="4000" w:type="dxa"/>
                  <w:vAlign w:val="center"/>
                  <w:tcBorders>
                    <w:top w:val="single" w:sz="1" w:color="ffffff"/>
                    <w:left w:val="single" w:sz="1" w:color="ffffff"/>
                    <w:right w:val="single" w:sz="1" w:color="ffffff"/>
                    <w:bottom w:val="single" w:sz="1" w:color="ffffff"/>
                  </w:tcBorders>
                  <w:noWrap/>
                </w:tcPr>
                <w:p>
                  <w:pPr/>
                  <w:r>
                    <w:rPr/>
                    <w:t xml:space="preserve">09.03.2026 21:51:33.793</w:t>
                  </w:r>
                </w:p>
              </w:tc>
              <w:tc>
                <w:tcPr>
                  <w:tcW w:w="4000" w:type="dxa"/>
                  <w:vAlign w:val="center"/>
                  <w:tcBorders>
                    <w:top w:val="single" w:sz="1" w:color="ffffff"/>
                    <w:left w:val="single" w:sz="1" w:color="ffffff"/>
                    <w:right w:val="single" w:sz="1" w:color="ffffff"/>
                    <w:bottom w:val="single" w:sz="1" w:color="ffffff"/>
                  </w:tcBorders>
                  <w:noWrap/>
                </w:tcPr>
                <w:p>
                  <w:pPr/>
                  <w:r>
                    <w:rPr/>
                    <w:t xml:space="preserve">ИП Чеснаков Дмитрий Валерьевич (ИНН 132000652869, ОГРНИП: 318132600027970)</w:t>
                  </w:r>
                </w:p>
              </w:tc>
              <w:tc>
                <w:tcPr>
                  <w:tcW w:w="4000" w:type="dxa"/>
                  <w:vAlign w:val="center"/>
                  <w:tcBorders>
                    <w:top w:val="single" w:sz="1" w:color="ffffff"/>
                    <w:left w:val="single" w:sz="1" w:color="ffffff"/>
                    <w:right w:val="single" w:sz="1" w:color="ffffff"/>
                    <w:bottom w:val="single" w:sz="1" w:color="ffffff"/>
                  </w:tcBorders>
                  <w:noWrap/>
                </w:tcPr>
                <w:p>
                  <w:pPr/>
                  <w:r>
                    <w:rPr/>
                    <w:t xml:space="preserve">Заявка допущена</w:t>
                  </w:r>
                </w:p>
              </w:tc>
            </w:tr>
          </w:tbl>
          <w:p/>
        </w:tc>
      </w:tr>
      <w:tr>
        <w:trPr/>
        <w:tc>
          <w:tcPr>
            <w:tcW w:w="10000" w:type="dxa"/>
            <w:vAlign w:val="center"/>
            <w:gridSpan w:val="2"/>
            <w:noWrap/>
          </w:tcPr>
          <w:p/>
        </w:tc>
      </w:tr>
    </w:tbl>
    <w:p>
      <w:pPr/>
      <w:r>
        <w:rPr/>
        <w:t xml:space="preserve"/>
      </w:r>
    </w:p>
    <w:p/>
    <w:p/>
    <w:p>
      <w:pPr/>
      <w:r>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val="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6"/>
        <w:szCs w:val="26"/>
        <w:lang w:val="en-US"/>
      </w:rPr>
    </w:rPrDefault>
  </w:docDefaults>
  <w:style w:type="paragraph" w:default="1" w:styleId="Normal">
    <w:name w:val="Normal"/>
    <w:pPr>
      <w:jc w:val="left"/>
      <w:ind w:left="0" w:right="0" w:firstLine="0" w:hanging="0"/>
      <w:spacing w:after="0"/>
    </w:pPr>
  </w:style>
  <w:style w:type="character" w:styleId="FootnoteReference">
    <w:name w:val="Footnote Reference"/>
    <w:semiHidden/>
    <w:unhideWhenUsed/>
    <w:rPr>
      <w:vertAlign w:val="superscript"/>
    </w:rPr>
  </w:style>
  <w:style w:type="character">
    <w:name w:val="Footnote Reference"/>
    <w:rPr>
      <w:vertAlign w:val="superscript"/>
    </w:rPr>
  </w:style>
  <w:style w:type="paragraph" w:customStyle="1" w:styleId="center">
    <w:name w:val="center"/>
    <w:basedOn w:val="Normal"/>
    <w:pPr>
      <w:jc w:val="center"/>
      <w:spacing w:after="0"/>
    </w:pPr>
  </w:style>
  <w:style w:type="character">
    <w:name w:val="doc_header"/>
    <w:rPr>
      <w:sz w:val="24"/>
      <w:szCs w:val="24"/>
      <w:b w:val="1"/>
      <w:bCs w:val="1"/>
      <w:smallCaps w:val="0"/>
      <w:caps w:val="1"/>
    </w:rPr>
  </w:style>
  <w:style w:type="character">
    <w:name w:val="bold"/>
    <w:rPr>
      <w:b w:val="1"/>
      <w:bCs w:val="1"/>
    </w:rPr>
  </w:style>
  <w:style w:type="character">
    <w:name w:val="table_header"/>
    <w:rPr>
      <w:color w:val="BE1E2D"/>
    </w:rPr>
  </w:style>
  <w:style w:type="table" w:customStyle="1" w:styleId="noborder">
    <w:name w:val="noborder"/>
    <w:uiPriority w:val="99"/>
    <w:tblPr>
      <w:tblW w:w="0" w:type="auto"/>
      <w:tblLayout w:type="autofit"/>
      <w:tblCellMar>
        <w:top w:w="10" w:type="dxa"/>
        <w:left w:w="10" w:type="dxa"/>
        <w:right w:w="10" w:type="dxa"/>
        <w:bottom w:w="10" w:type="dxa"/>
      </w:tblCellMar>
    </w:tblPr>
  </w:style>
  <w:style w:type="table" w:customStyle="1" w:styleId="border">
    <w:name w:val="border"/>
    <w:uiPriority w:val="99"/>
    <w:tblPr>
      <w:tblW w:w="0" w:type="auto"/>
      <w:tblLayout w:type="autofit"/>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2026-03-10T11:05:40+03:00</dcterms:created>
  <dcterms:modified xsi:type="dcterms:W3CDTF">2026-03-10T11:05:40+03:00</dcterms:modified>
</cp:coreProperties>
</file>

<file path=docProps/custom.xml><?xml version="1.0" encoding="utf-8"?>
<Properties xmlns="http://schemas.openxmlformats.org/officeDocument/2006/custom-properties" xmlns:vt="http://schemas.openxmlformats.org/officeDocument/2006/docPropsVTypes"/>
</file>