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60337-ОАОФ/1</w:t>
      </w:r>
    </w:p>
    <w:p/>
    <w:p>
      <w:pPr>
        <w:pStyle w:val=""/>
      </w:pPr>
      <w:r>
        <w:rPr>
          <w:rStyle w:val=""/>
        </w:rPr>
        <w:t xml:space="preserve">10.03.2026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Сазанова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524503300364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79043937899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Никифорова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381701295804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Иркутская обл., г. Усть-Илимск, ул. 50 лет ВЛКСМ, д. 2,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А19-2332/2025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60337-ОАОФ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 61.5 кв.м., назначение: Жилое, адрес (местонахождение): Россия, обл Иркутская, г Усть-Илимск, ул.50 лет ВЛКСМ, дом 2, квартира 2, общая долевая собственность 1/4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 61.5 кв.м., назначение: Жилое, адрес
(местонахождение): Россия, обл Иркутская, г Усть-Илимск, ул.50 лет ВЛКСМ, дом 2, квартира 2, общая долевая
собственность 1/4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2026-03-10T13:01:27+03:00</dcterms:created>
  <dcterms:modified xsi:type="dcterms:W3CDTF">2026-03-10T13:01:27+03:00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