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60313-ОТПП/1</w:t>
      </w:r>
    </w:p>
    <w:p/>
    <w:p>
      <w:pPr/>
      <w:r>
        <w:rPr/>
        <w:t xml:space="preserve">09.03.2026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Сединина Екатерина Павловна</w:t>
            </w:r>
          </w:p>
        </w:tc>
      </w:tr>
      <w:tr>
        <w:trPr/>
        <w:tc>
          <w:tcPr>
            <w:tcW w:w="4000" w:type="dxa"/>
            <w:vAlign w:val="center"/>
            <w:noWrap/>
          </w:tcPr>
          <w:p>
            <w:pPr/>
            <w:r>
              <w:rPr/>
              <w:t xml:space="preserve">ИНН:</w:t>
            </w:r>
          </w:p>
        </w:tc>
        <w:tc>
          <w:tcPr>
            <w:tcW w:w="6000" w:type="dxa"/>
            <w:vAlign w:val="center"/>
            <w:noWrap/>
          </w:tcPr>
          <w:p>
            <w:pPr/>
            <w:r>
              <w:rPr/>
              <w:t xml:space="preserve">593303905654</w:t>
            </w:r>
          </w:p>
        </w:tc>
      </w:tr>
      <w:tr>
        <w:trPr/>
        <w:tc>
          <w:tcPr>
            <w:tcW w:w="4000" w:type="dxa"/>
            <w:vAlign w:val="center"/>
            <w:noWrap/>
          </w:tcPr>
          <w:p>
            <w:pPr/>
            <w:r>
              <w:rPr/>
              <w:t xml:space="preserve">Телефон/факс:</w:t>
            </w:r>
          </w:p>
        </w:tc>
        <w:tc>
          <w:tcPr>
            <w:tcW w:w="6000" w:type="dxa"/>
            <w:vAlign w:val="center"/>
            <w:noWrap/>
          </w:tcPr>
          <w:p>
            <w:pPr/>
            <w:r>
              <w:rPr/>
              <w:t xml:space="preserve">+79220418539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Сагателян Наира Арутюновна</w:t>
            </w:r>
          </w:p>
        </w:tc>
      </w:tr>
      <w:tr>
        <w:trPr/>
        <w:tc>
          <w:tcPr>
            <w:tcW w:w="4000" w:type="dxa"/>
            <w:vAlign w:val="center"/>
            <w:noWrap/>
          </w:tcPr>
          <w:p>
            <w:pPr/>
            <w:r>
              <w:rPr/>
              <w:t xml:space="preserve">ИНН:</w:t>
            </w:r>
          </w:p>
        </w:tc>
        <w:tc>
          <w:tcPr>
            <w:tcW w:w="6000" w:type="dxa"/>
            <w:vAlign w:val="center"/>
            <w:noWrap/>
          </w:tcPr>
          <w:p>
            <w:pPr/>
            <w:r>
              <w:rPr/>
              <w:t xml:space="preserve">391502828405</w:t>
            </w:r>
          </w:p>
        </w:tc>
      </w:tr>
      <w:tr>
        <w:trPr/>
        <w:tc>
          <w:tcPr>
            <w:tcW w:w="4000" w:type="dxa"/>
            <w:vAlign w:val="center"/>
            <w:noWrap/>
          </w:tcPr>
          <w:p>
            <w:pPr/>
            <w:r>
              <w:rPr/>
              <w:t xml:space="preserve">Адрес:</w:t>
            </w:r>
          </w:p>
        </w:tc>
        <w:tc>
          <w:tcPr>
            <w:tcW w:w="6000" w:type="dxa"/>
            <w:vAlign w:val="center"/>
            <w:noWrap/>
          </w:tcPr>
          <w:p>
            <w:pPr/>
            <w:r>
              <w:rPr/>
              <w:t xml:space="preserve">г. Калининград, ул. Карамзина, д. 45, кв. 15</w:t>
            </w:r>
          </w:p>
        </w:tc>
      </w:tr>
      <w:tr>
        <w:trPr/>
        <w:tc>
          <w:tcPr>
            <w:tcW w:w="4000" w:type="dxa"/>
            <w:vAlign w:val="center"/>
            <w:noWrap/>
          </w:tcPr>
          <w:p>
            <w:pPr/>
            <w:r>
              <w:rPr/>
              <w:t xml:space="preserve">Номер дела:</w:t>
            </w:r>
          </w:p>
        </w:tc>
        <w:tc>
          <w:tcPr>
            <w:tcW w:w="6000" w:type="dxa"/>
            <w:vAlign w:val="center"/>
            <w:noWrap/>
          </w:tcPr>
          <w:p>
            <w:pPr/>
            <w:r>
              <w:rPr/>
              <w:t xml:space="preserve">А21-11995/2024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60313-ОТПП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02.02.2026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19.03.2026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Земельный участок, кадастровый номер 39:01:010207:93, общей площадью 800 +/- 10 кв.м, Местоположение установлено относительно ориентира, расположенного в границах участка. Почтовый адрес ориентира: Калининградская область, р-н Багратионовский, г Багратионовск, ул Садовая, уч 48.. Категория земель: Земли населенных пунктов. Вид разрешенного использования: для строительства индивидуального жилого дома</w:t>
            </w:r>
          </w:p>
        </w:tc>
      </w:tr>
      <w:tr>
        <w:trPr/>
        <w:tc>
          <w:tcPr>
            <w:tcW w:w="4000" w:type="dxa"/>
            <w:vAlign w:val="center"/>
            <w:noWrap/>
          </w:tcPr>
          <w:p>
            <w:pPr/>
            <w:r>
              <w:rPr/>
              <w:t xml:space="preserve">Сведения об имуществе:</w:t>
            </w:r>
          </w:p>
        </w:tc>
        <w:tc>
          <w:tcPr>
            <w:tcW w:w="6000" w:type="dxa"/>
            <w:vAlign w:val="center"/>
            <w:noWrap/>
          </w:tcPr>
          <w:p>
            <w:pPr/>
            <w:r>
              <w:rPr/>
              <w:t xml:space="preserve">Земельный участок, кадастровый номер 39:01:010207:93, общей площадью 800 +/- 10 кв.м, Местоположение установлено относительно ориентира, расположенного в границах участка. Почтовый адрес ориентира: Калининградская область, р-н Багратионовский, г Багратионовск, ул Садовая, уч 48.. Категория земель: Земли населенных пунктов. Вид разрешенного использования: для строительства индивидуального жилого дома</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468 000.00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93 600.00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468 000.00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84 240.00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421 200.00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74 880.00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374 400.00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65 520.00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327 600.00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56 160.00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280 800.00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04.03.2026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46 800.00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234 000.00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04.03.2026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37 440.00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187 200.00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09.03.2026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14.03.2026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28 080.00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140 400.00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14.03.2026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18 720.00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93 600.00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60313-ОТПП-1-196249</w:t>
                  </w:r>
                </w:p>
              </w:tc>
              <w:tc>
                <w:tcPr>
                  <w:tcW w:w="4000" w:type="dxa"/>
                  <w:vAlign w:val="center"/>
                  <w:tcBorders>
                    <w:top w:val="single" w:sz="1" w:color="ffffff"/>
                    <w:left w:val="single" w:sz="1" w:color="ffffff"/>
                    <w:right w:val="single" w:sz="1" w:color="ffffff"/>
                    <w:bottom w:val="single" w:sz="1" w:color="ffffff"/>
                  </w:tcBorders>
                  <w:noWrap/>
                </w:tcPr>
                <w:p>
                  <w:pPr/>
                  <w:r>
                    <w:rPr/>
                    <w:t xml:space="preserve">08.03.2026 23:42:18.550</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Заводчиков Николай Андреевич (ИНН 245015080030)</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Ценовые предложения, поданные в ходе торгов</w:t>
            </w:r>
          </w:p>
        </w:tc>
      </w:tr>
      <w:tr>
        <w:trPr/>
        <w:tc>
          <w:tcPr>
            <w:tcW w:w="10000" w:type="dxa"/>
            <w:vAlign w:val="center"/>
            <w:gridSpan w:val="2"/>
            <w:noWrap/>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211 000.00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08.03.2026 23:42:18.550</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Заводчиков Николай Андреевич (ИНН 245015080030, место жительства: 663605, Красноярский край, г. Канск, ул. Николая Буды, д. 12 кв. 84)</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Результаты торгов</w:t>
            </w:r>
          </w:p>
        </w:tc>
      </w:tr>
      <w:tr>
        <w:trPr/>
        <w:tc>
          <w:tcPr>
            <w:tcW w:w="10000" w:type="dxa"/>
            <w:vAlign w:val="center"/>
            <w:gridSpan w:val="2"/>
            <w:noWrap/>
          </w:tcPr>
          <w:p>
            <w:pPr/>
            <w:r>
              <w:rPr/>
              <w:t xml:space="preserve">Торги завершены</w:t>
            </w:r>
          </w:p>
        </w:tc>
      </w:tr>
      <w:tr>
        <w:trPr/>
        <w:tc>
          <w:tcPr>
            <w:tcW w:w="10000" w:type="dxa"/>
            <w:vAlign w:val="center"/>
            <w:gridSpan w:val="2"/>
            <w:noWrap/>
          </w:tcPr>
          <w:p>
            <w:pPr/>
            <w:r>
              <w:rPr/>
              <w:t xml:space="preserve">Наиболее высокую цену в размере 211 000.00 рублей за имущество, составляющее Лот, предложил участник Заводчиков Николай Андреевич (ИНН 245015080030, место жительства: 663605, Красноярский край, г. Канск, ул. Николая Буды, д. 12 кв. 84), который признается победителем торгов по лоту.</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2026-03-09T00:16:44+03:00</dcterms:created>
  <dcterms:modified xsi:type="dcterms:W3CDTF">2026-03-09T00:16:44+03:00</dcterms:modified>
</cp:coreProperties>
</file>

<file path=docProps/custom.xml><?xml version="1.0" encoding="utf-8"?>
<Properties xmlns="http://schemas.openxmlformats.org/officeDocument/2006/custom-properties" xmlns:vt="http://schemas.openxmlformats.org/officeDocument/2006/docPropsVTypes"/>
</file>