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60275-ОТПП/1</w:t>
      </w:r>
    </w:p>
    <w:p/>
    <w:p>
      <w:pPr/>
      <w:r>
        <w:rPr/>
        <w:t xml:space="preserve">12.03.2026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Толстиков Валентин Дмитриевич</w:t>
            </w:r>
          </w:p>
        </w:tc>
      </w:tr>
      <w:tr>
        <w:trPr/>
        <w:tc>
          <w:tcPr>
            <w:tcW w:w="4000" w:type="dxa"/>
            <w:vAlign w:val="center"/>
            <w:noWrap/>
          </w:tcPr>
          <w:p>
            <w:pPr/>
            <w:r>
              <w:rPr/>
              <w:t xml:space="preserve">ИНН:</w:t>
            </w:r>
          </w:p>
        </w:tc>
        <w:tc>
          <w:tcPr>
            <w:tcW w:w="6000" w:type="dxa"/>
            <w:vAlign w:val="center"/>
            <w:noWrap/>
          </w:tcPr>
          <w:p>
            <w:pPr/>
            <w:r>
              <w:rPr/>
              <w:t xml:space="preserve">391313695982</w:t>
            </w:r>
          </w:p>
        </w:tc>
      </w:tr>
      <w:tr>
        <w:trPr/>
        <w:tc>
          <w:tcPr>
            <w:tcW w:w="4000" w:type="dxa"/>
            <w:vAlign w:val="center"/>
            <w:noWrap/>
          </w:tcPr>
          <w:p>
            <w:pPr/>
            <w:r>
              <w:rPr/>
              <w:t xml:space="preserve">Телефон/факс:</w:t>
            </w:r>
          </w:p>
        </w:tc>
        <w:tc>
          <w:tcPr>
            <w:tcW w:w="6000" w:type="dxa"/>
            <w:vAlign w:val="center"/>
            <w:noWrap/>
          </w:tcPr>
          <w:p>
            <w:pPr/>
            <w:r>
              <w:rPr/>
              <w:t xml:space="preserve">89220418539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Турыгин Анатолий Валентинович</w:t>
            </w:r>
          </w:p>
        </w:tc>
      </w:tr>
      <w:tr>
        <w:trPr/>
        <w:tc>
          <w:tcPr>
            <w:tcW w:w="4000" w:type="dxa"/>
            <w:vAlign w:val="center"/>
            <w:noWrap/>
          </w:tcPr>
          <w:p>
            <w:pPr/>
            <w:r>
              <w:rPr/>
              <w:t xml:space="preserve">ИНН:</w:t>
            </w:r>
          </w:p>
        </w:tc>
        <w:tc>
          <w:tcPr>
            <w:tcW w:w="6000" w:type="dxa"/>
            <w:vAlign w:val="center"/>
            <w:noWrap/>
          </w:tcPr>
          <w:p>
            <w:pPr/>
            <w:r>
              <w:rPr/>
              <w:t xml:space="preserve">672205205500</w:t>
            </w:r>
          </w:p>
        </w:tc>
      </w:tr>
      <w:tr>
        <w:trPr/>
        <w:tc>
          <w:tcPr>
            <w:tcW w:w="4000" w:type="dxa"/>
            <w:vAlign w:val="center"/>
            <w:noWrap/>
          </w:tcPr>
          <w:p>
            <w:pPr/>
            <w:r>
              <w:rPr/>
              <w:t xml:space="preserve">Адрес:</w:t>
            </w:r>
          </w:p>
        </w:tc>
        <w:tc>
          <w:tcPr>
            <w:tcW w:w="6000" w:type="dxa"/>
            <w:vAlign w:val="center"/>
            <w:noWrap/>
          </w:tcPr>
          <w:p>
            <w:pPr/>
            <w:r>
              <w:rPr/>
              <w:t xml:space="preserve">Смоленская обл., г. Вязьма, ул. Плотникова, д. 15, кв. 40</w:t>
            </w:r>
          </w:p>
        </w:tc>
      </w:tr>
      <w:tr>
        <w:trPr/>
        <w:tc>
          <w:tcPr>
            <w:tcW w:w="4000" w:type="dxa"/>
            <w:vAlign w:val="center"/>
            <w:noWrap/>
          </w:tcPr>
          <w:p>
            <w:pPr/>
            <w:r>
              <w:rPr/>
              <w:t xml:space="preserve">Номер дела:</w:t>
            </w:r>
          </w:p>
        </w:tc>
        <w:tc>
          <w:tcPr>
            <w:tcW w:w="6000" w:type="dxa"/>
            <w:vAlign w:val="center"/>
            <w:noWrap/>
          </w:tcPr>
          <w:p>
            <w:pPr/>
            <w:r>
              <w:rPr/>
              <w:t xml:space="preserve">А62-284/2024</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60275-ОТПП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30.01.2026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16.03.2026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Земельный участок, площадью 657+/- 9 кв.м., кадастровый номер 67:02:0011001:360, категория земель: земли населенных пунктов, вид разрешенного использования: для ведения садоводства. Нежилое здание (садовый домик), площадью 15,9 кв.м., кадастровый номер 67:02:0011001:111, расположенных по адресу: в районе улиц Буденого – Поворотная, г. Вязьма, Вяземский район, Смоленская область, садоводческое некоммерческое товарищество «Урожай», участок № 101 . Доступа к имуществу нет.</w:t>
            </w:r>
          </w:p>
        </w:tc>
      </w:tr>
      <w:tr>
        <w:trPr/>
        <w:tc>
          <w:tcPr>
            <w:tcW w:w="4000" w:type="dxa"/>
            <w:vAlign w:val="center"/>
            <w:noWrap/>
          </w:tcPr>
          <w:p>
            <w:pPr/>
            <w:r>
              <w:rPr/>
              <w:t xml:space="preserve">Сведения об имуществе:</w:t>
            </w:r>
          </w:p>
        </w:tc>
        <w:tc>
          <w:tcPr>
            <w:tcW w:w="6000" w:type="dxa"/>
            <w:vAlign w:val="center"/>
            <w:noWrap/>
          </w:tcPr>
          <w:p>
            <w:pPr/>
            <w:r>
              <w:rPr/>
              <w:t xml:space="preserve">Земельный участок, площадью 657+/- 9 кв.м., кадастровый номер 67:02:0011001:360, категория земель: земли населенных пунктов, вид разрешенного использования: для ведения садоводства. Нежилое здание (садовый домик), площадью 15,9 кв.м., кадастровый номер 67:02:0011001:111, расположенных по адресу: в районе улиц Буденого – Поворотная, г. Вязьма, Вяземский район, Смоленская область, садоводческое некоммерческое товарищество «Урожай», участок № 101 . Доступа к имуществу нет.</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504 378.90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30.01.2026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100 875.78</w:t>
                  </w:r>
                </w:p>
              </w:tc>
              <w:tc>
                <w:tcPr>
                  <w:tcW w:w="4000" w:type="dxa"/>
                  <w:vAlign w:val="center"/>
                  <w:tcBorders>
                    <w:top w:val="single" w:sz="1" w:color="ffffff"/>
                    <w:left w:val="single" w:sz="1" w:color="ffffff"/>
                    <w:right w:val="single" w:sz="1" w:color="ffffff"/>
                    <w:bottom w:val="single" w:sz="1" w:color="ffffff"/>
                  </w:tcBorders>
                  <w:noWrap/>
                </w:tcPr>
                <w:p>
                  <w:pPr/>
                  <w:r>
                    <w:rPr/>
                    <w:t xml:space="preserve">504 378.90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90 788.20</w:t>
                  </w:r>
                </w:p>
              </w:tc>
              <w:tc>
                <w:tcPr>
                  <w:tcW w:w="4000" w:type="dxa"/>
                  <w:vAlign w:val="center"/>
                  <w:tcBorders>
                    <w:top w:val="single" w:sz="1" w:color="ffffff"/>
                    <w:left w:val="single" w:sz="1" w:color="ffffff"/>
                    <w:right w:val="single" w:sz="1" w:color="ffffff"/>
                    <w:bottom w:val="single" w:sz="1" w:color="ffffff"/>
                  </w:tcBorders>
                  <w:noWrap/>
                </w:tcPr>
                <w:p>
                  <w:pPr/>
                  <w:r>
                    <w:rPr/>
                    <w:t xml:space="preserve">453 941.01</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80 700.62</w:t>
                  </w:r>
                </w:p>
              </w:tc>
              <w:tc>
                <w:tcPr>
                  <w:tcW w:w="4000" w:type="dxa"/>
                  <w:vAlign w:val="center"/>
                  <w:tcBorders>
                    <w:top w:val="single" w:sz="1" w:color="ffffff"/>
                    <w:left w:val="single" w:sz="1" w:color="ffffff"/>
                    <w:right w:val="single" w:sz="1" w:color="ffffff"/>
                    <w:bottom w:val="single" w:sz="1" w:color="ffffff"/>
                  </w:tcBorders>
                  <w:noWrap/>
                </w:tcPr>
                <w:p>
                  <w:pPr/>
                  <w:r>
                    <w:rPr/>
                    <w:t xml:space="preserve">403 503.12</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70 613.05</w:t>
                  </w:r>
                </w:p>
              </w:tc>
              <w:tc>
                <w:tcPr>
                  <w:tcW w:w="4000" w:type="dxa"/>
                  <w:vAlign w:val="center"/>
                  <w:tcBorders>
                    <w:top w:val="single" w:sz="1" w:color="ffffff"/>
                    <w:left w:val="single" w:sz="1" w:color="ffffff"/>
                    <w:right w:val="single" w:sz="1" w:color="ffffff"/>
                    <w:bottom w:val="single" w:sz="1" w:color="ffffff"/>
                  </w:tcBorders>
                  <w:noWrap/>
                </w:tcPr>
                <w:p>
                  <w:pPr/>
                  <w:r>
                    <w:rPr/>
                    <w:t xml:space="preserve">353 065.23</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60 525.47</w:t>
                  </w:r>
                </w:p>
              </w:tc>
              <w:tc>
                <w:tcPr>
                  <w:tcW w:w="4000" w:type="dxa"/>
                  <w:vAlign w:val="center"/>
                  <w:tcBorders>
                    <w:top w:val="single" w:sz="1" w:color="ffffff"/>
                    <w:left w:val="single" w:sz="1" w:color="ffffff"/>
                    <w:right w:val="single" w:sz="1" w:color="ffffff"/>
                    <w:bottom w:val="single" w:sz="1" w:color="ffffff"/>
                  </w:tcBorders>
                  <w:noWrap/>
                </w:tcPr>
                <w:p>
                  <w:pPr/>
                  <w:r>
                    <w:rPr/>
                    <w:t xml:space="preserve">302 627.34</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01.03.2026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50 437.89</w:t>
                  </w:r>
                </w:p>
              </w:tc>
              <w:tc>
                <w:tcPr>
                  <w:tcW w:w="4000" w:type="dxa"/>
                  <w:vAlign w:val="center"/>
                  <w:tcBorders>
                    <w:top w:val="single" w:sz="1" w:color="ffffff"/>
                    <w:left w:val="single" w:sz="1" w:color="ffffff"/>
                    <w:right w:val="single" w:sz="1" w:color="ffffff"/>
                    <w:bottom w:val="single" w:sz="1" w:color="ffffff"/>
                  </w:tcBorders>
                  <w:noWrap/>
                </w:tcPr>
                <w:p>
                  <w:pPr/>
                  <w:r>
                    <w:rPr/>
                    <w:t xml:space="preserve">252 189.45</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01.03.2026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06.03.2026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40 350.31</w:t>
                  </w:r>
                </w:p>
              </w:tc>
              <w:tc>
                <w:tcPr>
                  <w:tcW w:w="4000" w:type="dxa"/>
                  <w:vAlign w:val="center"/>
                  <w:tcBorders>
                    <w:top w:val="single" w:sz="1" w:color="ffffff"/>
                    <w:left w:val="single" w:sz="1" w:color="ffffff"/>
                    <w:right w:val="single" w:sz="1" w:color="ffffff"/>
                    <w:bottom w:val="single" w:sz="1" w:color="ffffff"/>
                  </w:tcBorders>
                  <w:noWrap/>
                </w:tcPr>
                <w:p>
                  <w:pPr/>
                  <w:r>
                    <w:rPr/>
                    <w:t xml:space="preserve">201 751.56</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06.03.2026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11.03.2026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30 262.73</w:t>
                  </w:r>
                </w:p>
              </w:tc>
              <w:tc>
                <w:tcPr>
                  <w:tcW w:w="4000" w:type="dxa"/>
                  <w:vAlign w:val="center"/>
                  <w:tcBorders>
                    <w:top w:val="single" w:sz="1" w:color="ffffff"/>
                    <w:left w:val="single" w:sz="1" w:color="ffffff"/>
                    <w:right w:val="single" w:sz="1" w:color="ffffff"/>
                    <w:bottom w:val="single" w:sz="1" w:color="ffffff"/>
                  </w:tcBorders>
                  <w:noWrap/>
                </w:tcPr>
                <w:p>
                  <w:pPr/>
                  <w:r>
                    <w:rPr/>
                    <w:t xml:space="preserve">151 313.67</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11.03.2026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20 175.16</w:t>
                  </w:r>
                </w:p>
              </w:tc>
              <w:tc>
                <w:tcPr>
                  <w:tcW w:w="4000" w:type="dxa"/>
                  <w:vAlign w:val="center"/>
                  <w:tcBorders>
                    <w:top w:val="single" w:sz="1" w:color="ffffff"/>
                    <w:left w:val="single" w:sz="1" w:color="ffffff"/>
                    <w:right w:val="single" w:sz="1" w:color="ffffff"/>
                    <w:bottom w:val="single" w:sz="1" w:color="ffffff"/>
                  </w:tcBorders>
                  <w:noWrap/>
                </w:tcPr>
                <w:p>
                  <w:pPr/>
                  <w:r>
                    <w:rPr/>
                    <w:t xml:space="preserve">100 875.78</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Поданные заявки</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60275-ОТПП-1-196321</w:t>
                  </w:r>
                </w:p>
              </w:tc>
              <w:tc>
                <w:tcPr>
                  <w:tcW w:w="4000" w:type="dxa"/>
                  <w:vAlign w:val="center"/>
                  <w:tcBorders>
                    <w:top w:val="single" w:sz="1" w:color="ffffff"/>
                    <w:left w:val="single" w:sz="1" w:color="ffffff"/>
                    <w:right w:val="single" w:sz="1" w:color="ffffff"/>
                    <w:bottom w:val="single" w:sz="1" w:color="ffffff"/>
                  </w:tcBorders>
                  <w:noWrap/>
                </w:tcPr>
                <w:p>
                  <w:pPr/>
                  <w:r>
                    <w:rPr/>
                    <w:t xml:space="preserve">10.03.2026 23:51:25.644</w:t>
                  </w:r>
                </w:p>
              </w:tc>
              <w:tc>
                <w:tcPr>
                  <w:tcW w:w="4000" w:type="dxa"/>
                  <w:vAlign w:val="center"/>
                  <w:tcBorders>
                    <w:top w:val="single" w:sz="1" w:color="ffffff"/>
                    <w:left w:val="single" w:sz="1" w:color="ffffff"/>
                    <w:right w:val="single" w:sz="1" w:color="ffffff"/>
                    <w:bottom w:val="single" w:sz="1" w:color="ffffff"/>
                  </w:tcBorders>
                  <w:noWrap/>
                </w:tcPr>
                <w:p>
                  <w:pPr/>
                  <w:r>
                    <w:rPr/>
                    <w:t xml:space="preserve">Мартынова Алла Владимировна (ИНН 673108268560)</w:t>
                  </w:r>
                </w:p>
              </w:tc>
              <w:tc>
                <w:tcPr>
                  <w:tcW w:w="4000" w:type="dxa"/>
                  <w:vAlign w:val="center"/>
                  <w:tcBorders>
                    <w:top w:val="single" w:sz="1" w:color="ffffff"/>
                    <w:left w:val="single" w:sz="1" w:color="ffffff"/>
                    <w:right w:val="single" w:sz="1" w:color="ffffff"/>
                    <w:bottom w:val="single" w:sz="1" w:color="ffffff"/>
                  </w:tcBorders>
                  <w:noWrap/>
                </w:tcPr>
                <w:p>
                  <w:pPr/>
                  <w:r>
                    <w:rPr/>
                    <w:t xml:space="preserve">Заявка допущена</w:t>
                  </w:r>
                </w:p>
              </w:tc>
            </w:tr>
          </w:tbl>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2026-03-12T10:26:14+03:00</dcterms:created>
  <dcterms:modified xsi:type="dcterms:W3CDTF">2026-03-12T10:26:14+03:00</dcterms:modified>
</cp:coreProperties>
</file>

<file path=docProps/custom.xml><?xml version="1.0" encoding="utf-8"?>
<Properties xmlns="http://schemas.openxmlformats.org/officeDocument/2006/custom-properties" xmlns:vt="http://schemas.openxmlformats.org/officeDocument/2006/docPropsVTypes"/>
</file>