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60139-ОТПП/1</w:t>
      </w:r>
    </w:p>
    <w:p/>
    <w:p>
      <w:pPr/>
      <w:r>
        <w:rPr/>
        <w:t xml:space="preserve">26.02.2026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Роменская Наталья Эдуардовна</w:t>
            </w:r>
          </w:p>
        </w:tc>
      </w:tr>
      <w:tr>
        <w:trPr/>
        <w:tc>
          <w:tcPr>
            <w:tcW w:w="4000" w:type="dxa"/>
            <w:vAlign w:val="center"/>
            <w:noWrap/>
          </w:tcPr>
          <w:p>
            <w:pPr/>
            <w:r>
              <w:rPr/>
              <w:t xml:space="preserve">ИНН:</w:t>
            </w:r>
          </w:p>
        </w:tc>
        <w:tc>
          <w:tcPr>
            <w:tcW w:w="6000" w:type="dxa"/>
            <w:vAlign w:val="center"/>
            <w:noWrap/>
          </w:tcPr>
          <w:p>
            <w:pPr/>
            <w:r>
              <w:rPr/>
              <w:t xml:space="preserve">228223177766</w:t>
            </w:r>
          </w:p>
        </w:tc>
      </w:tr>
      <w:tr>
        <w:trPr/>
        <w:tc>
          <w:tcPr>
            <w:tcW w:w="4000" w:type="dxa"/>
            <w:vAlign w:val="center"/>
            <w:noWrap/>
          </w:tcPr>
          <w:p>
            <w:pPr/>
            <w:r>
              <w:rPr/>
              <w:t xml:space="preserve">Телефон/факс:</w:t>
            </w:r>
          </w:p>
        </w:tc>
        <w:tc>
          <w:tcPr>
            <w:tcW w:w="6000" w:type="dxa"/>
            <w:vAlign w:val="center"/>
            <w:noWrap/>
          </w:tcPr>
          <w:p>
            <w:pPr/>
            <w:r>
              <w:rPr/>
              <w:t xml:space="preserve">89212693600</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Утицын Валерий Вячеславович</w:t>
            </w:r>
          </w:p>
        </w:tc>
      </w:tr>
      <w:tr>
        <w:trPr/>
        <w:tc>
          <w:tcPr>
            <w:tcW w:w="4000" w:type="dxa"/>
            <w:vAlign w:val="center"/>
            <w:noWrap/>
          </w:tcPr>
          <w:p>
            <w:pPr/>
            <w:r>
              <w:rPr/>
              <w:t xml:space="preserve">ИНН:</w:t>
            </w:r>
          </w:p>
        </w:tc>
        <w:tc>
          <w:tcPr>
            <w:tcW w:w="6000" w:type="dxa"/>
            <w:vAlign w:val="center"/>
            <w:noWrap/>
          </w:tcPr>
          <w:p>
            <w:pPr/>
            <w:r>
              <w:rPr/>
              <w:t xml:space="preserve">782575306196</w:t>
            </w:r>
          </w:p>
        </w:tc>
      </w:tr>
      <w:tr>
        <w:trPr/>
        <w:tc>
          <w:tcPr>
            <w:tcW w:w="4000" w:type="dxa"/>
            <w:vAlign w:val="center"/>
            <w:noWrap/>
          </w:tcPr>
          <w:p>
            <w:pPr/>
            <w:r>
              <w:rPr/>
              <w:t xml:space="preserve">Адрес:</w:t>
            </w:r>
          </w:p>
        </w:tc>
        <w:tc>
          <w:tcPr>
            <w:tcW w:w="6000" w:type="dxa"/>
            <w:vAlign w:val="center"/>
            <w:noWrap/>
          </w:tcPr>
          <w:p>
            <w:pPr/>
            <w:r>
              <w:rPr/>
              <w:t xml:space="preserve">гор. Санкт-Петербург, Южное шоссе, д. 64, кВ. 56</w:t>
            </w:r>
          </w:p>
        </w:tc>
      </w:tr>
      <w:tr>
        <w:trPr/>
        <w:tc>
          <w:tcPr>
            <w:tcW w:w="4000" w:type="dxa"/>
            <w:vAlign w:val="center"/>
            <w:noWrap/>
          </w:tcPr>
          <w:p>
            <w:pPr/>
            <w:r>
              <w:rPr/>
              <w:t xml:space="preserve">Номер дела:</w:t>
            </w:r>
          </w:p>
        </w:tc>
        <w:tc>
          <w:tcPr>
            <w:tcW w:w="6000" w:type="dxa"/>
            <w:vAlign w:val="center"/>
            <w:noWrap/>
          </w:tcPr>
          <w:p>
            <w:pPr/>
            <w:r>
              <w:rPr/>
              <w:t xml:space="preserve">А56-44795/2024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60139-ОТПП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12.03.2026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универсал марки NISSAN QASHQAI</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универсал марки NISSAN QASHQAI VIN: SJNFAAJ10U2477625, двигатель No HR16 039069R год выпуска 2012, Рабочий объем (см³): 1598, Мощность (кВт/л.с.): 84/114.0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623 732.40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31 186.62</w:t>
                  </w:r>
                </w:p>
              </w:tc>
              <w:tc>
                <w:tcPr>
                  <w:tcW w:w="4000" w:type="dxa"/>
                  <w:vAlign w:val="center"/>
                  <w:tcBorders>
                    <w:top w:val="single" w:sz="1" w:color="ffffff"/>
                    <w:left w:val="single" w:sz="1" w:color="ffffff"/>
                    <w:right w:val="single" w:sz="1" w:color="ffffff"/>
                    <w:bottom w:val="single" w:sz="1" w:color="ffffff"/>
                  </w:tcBorders>
                  <w:noWrap/>
                </w:tcPr>
                <w:p>
                  <w:pPr/>
                  <w:r>
                    <w:rPr/>
                    <w:t xml:space="preserve">623 732.40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29 627.29</w:t>
                  </w:r>
                </w:p>
              </w:tc>
              <w:tc>
                <w:tcPr>
                  <w:tcW w:w="4000" w:type="dxa"/>
                  <w:vAlign w:val="center"/>
                  <w:tcBorders>
                    <w:top w:val="single" w:sz="1" w:color="ffffff"/>
                    <w:left w:val="single" w:sz="1" w:color="ffffff"/>
                    <w:right w:val="single" w:sz="1" w:color="ffffff"/>
                    <w:bottom w:val="single" w:sz="1" w:color="ffffff"/>
                  </w:tcBorders>
                  <w:noWrap/>
                </w:tcPr>
                <w:p>
                  <w:pPr/>
                  <w:r>
                    <w:rPr/>
                    <w:t xml:space="preserve">592 545.78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28 067.96</w:t>
                  </w:r>
                </w:p>
              </w:tc>
              <w:tc>
                <w:tcPr>
                  <w:tcW w:w="4000" w:type="dxa"/>
                  <w:vAlign w:val="center"/>
                  <w:tcBorders>
                    <w:top w:val="single" w:sz="1" w:color="ffffff"/>
                    <w:left w:val="single" w:sz="1" w:color="ffffff"/>
                    <w:right w:val="single" w:sz="1" w:color="ffffff"/>
                    <w:bottom w:val="single" w:sz="1" w:color="ffffff"/>
                  </w:tcBorders>
                  <w:noWrap/>
                </w:tcPr>
                <w:p>
                  <w:pPr/>
                  <w:r>
                    <w:rPr/>
                    <w:t xml:space="preserve">561 359.16</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60139-ОТПП-1-193940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23:45:51.898</w:t>
                  </w:r>
                </w:p>
              </w:tc>
              <w:tc>
                <w:tcPr>
                  <w:tcW w:w="4000" w:type="dxa"/>
                  <w:vAlign w:val="center"/>
                  <w:tcBorders>
                    <w:top w:val="single" w:sz="1" w:color="ffffff"/>
                    <w:left w:val="single" w:sz="1" w:color="ffffff"/>
                    <w:right w:val="single" w:sz="1" w:color="ffffff"/>
                    <w:bottom w:val="single" w:sz="1" w:color="ffffff"/>
                  </w:tcBorders>
                  <w:noWrap/>
                </w:tcPr>
                <w:p>
                  <w:pPr/>
                  <w:r>
                    <w:rPr/>
                    <w:t xml:space="preserve">АЛЕШИН СЕРГЕЙ СЕРГЕЕВИЧ (ИНН 502704905596)</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595 000.00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23:45:51.898</w:t>
                  </w:r>
                </w:p>
              </w:tc>
              <w:tc>
                <w:tcPr>
                  <w:tcW w:w="4000" w:type="dxa"/>
                  <w:vAlign w:val="center"/>
                  <w:tcBorders>
                    <w:top w:val="single" w:sz="1" w:color="ffffff"/>
                    <w:left w:val="single" w:sz="1" w:color="ffffff"/>
                    <w:right w:val="single" w:sz="1" w:color="ffffff"/>
                    <w:bottom w:val="single" w:sz="1" w:color="ffffff"/>
                  </w:tcBorders>
                  <w:noWrap/>
                </w:tcPr>
                <w:p>
                  <w:pPr/>
                  <w:r>
                    <w:rPr/>
                    <w:t xml:space="preserve">АЛЕШИН СЕРГЕЙ СЕРГЕЕВИЧ (ИНН 502704905596, место жительства: 140013  Московская область  г. Люберцы ул. Побратимов дом 9 кв. 102)</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595 000.00 рублей за имущество, составляющее Лот, предложил участник АЛЕШИН СЕРГЕЙ СЕРГЕЕВИЧ (ИНН 502704905596, место жительства: 140013  Московская область  г. Люберцы ул. Побратимов дом 9 кв. 102),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2026-02-26T14:05:49+03:00</dcterms:created>
  <dcterms:modified xsi:type="dcterms:W3CDTF">2026-02-26T14:05:49+03:00</dcterms:modified>
</cp:coreProperties>
</file>

<file path=docProps/custom.xml><?xml version="1.0" encoding="utf-8"?>
<Properties xmlns="http://schemas.openxmlformats.org/officeDocument/2006/custom-properties" xmlns:vt="http://schemas.openxmlformats.org/officeDocument/2006/docPropsVTypes"/>
</file>