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59881-ОТПП/1</w:t>
      </w:r>
    </w:p>
    <w:p/>
    <w:p>
      <w:pPr/>
      <w:r>
        <w:rPr/>
        <w:t xml:space="preserve">17.03.2026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  <w:noWrap/>
          </w:tcPr>
          <w:p>
            <w:pPr/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  <w:noWrap/>
          </w:tcPr>
          <w:p>
            <w:pPr/>
            <w:r>
              <w:rPr/>
              <w:t xml:space="preserve">ФИО:</w:t>
            </w:r>
          </w:p>
        </w:tc>
        <w:tc>
          <w:tcPr>
            <w:tcW w:w="6000" w:type="dxa"/>
            <w:vAlign w:val="center"/>
            <w:noWrap/>
          </w:tcPr>
          <w:p>
            <w:pPr/>
            <w:r>
              <w:rPr/>
              <w:t xml:space="preserve">Гришин Олег Юрьевич</w:t>
            </w:r>
          </w:p>
        </w:tc>
      </w:tr>
      <w:tr>
        <w:trPr/>
        <w:tc>
          <w:tcPr>
            <w:tcW w:w="4000" w:type="dxa"/>
            <w:vAlign w:val="center"/>
            <w:noWrap/>
          </w:tcPr>
          <w:p>
            <w:pPr/>
            <w:r>
              <w:rPr/>
              <w:t xml:space="preserve">ИНН:</w:t>
            </w:r>
          </w:p>
        </w:tc>
        <w:tc>
          <w:tcPr>
            <w:tcW w:w="6000" w:type="dxa"/>
            <w:vAlign w:val="center"/>
            <w:noWrap/>
          </w:tcPr>
          <w:p>
            <w:pPr/>
            <w:r>
              <w:rPr/>
              <w:t xml:space="preserve">582900069395</w:t>
            </w:r>
          </w:p>
        </w:tc>
      </w:tr>
      <w:tr>
        <w:trPr/>
        <w:tc>
          <w:tcPr>
            <w:tcW w:w="4000" w:type="dxa"/>
            <w:vAlign w:val="center"/>
            <w:noWrap/>
          </w:tcPr>
          <w:p>
            <w:pPr/>
            <w:r>
              <w:rPr/>
              <w:t xml:space="preserve">Телефон/факс:</w:t>
            </w:r>
          </w:p>
        </w:tc>
        <w:tc>
          <w:tcPr>
            <w:tcW w:w="6000" w:type="dxa"/>
            <w:vAlign w:val="center"/>
            <w:noWrap/>
          </w:tcPr>
          <w:p>
            <w:pPr/>
            <w:r>
              <w:rPr/>
              <w:t xml:space="preserve">89085387042</w:t>
            </w:r>
          </w:p>
        </w:tc>
      </w:tr>
      <w:tr>
        <w:trPr/>
        <w:tc>
          <w:tcPr>
            <w:tcW w:w="10000" w:type="dxa"/>
            <w:vAlign w:val="center"/>
            <w:gridSpan w:val="2"/>
            <w:noWrap/>
          </w:tcPr>
          <w:p/>
        </w:tc>
      </w:tr>
      <w:tr>
        <w:trPr/>
        <w:tc>
          <w:tcPr>
            <w:tcW w:w="10000" w:type="dxa"/>
            <w:vAlign w:val="center"/>
            <w:gridSpan w:val="2"/>
            <w:noWrap/>
          </w:tcPr>
          <w:p>
            <w:pPr/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  <w:noWrap/>
          </w:tcPr>
          <w:p>
            <w:pPr/>
            <w:r>
              <w:rPr/>
              <w:t xml:space="preserve">ФИО:</w:t>
            </w:r>
          </w:p>
        </w:tc>
        <w:tc>
          <w:tcPr>
            <w:tcW w:w="6000" w:type="dxa"/>
            <w:vAlign w:val="center"/>
            <w:noWrap/>
          </w:tcPr>
          <w:p>
            <w:pPr/>
            <w:r>
              <w:rPr/>
              <w:t xml:space="preserve">Ильин Роман Геннадиевич</w:t>
            </w:r>
          </w:p>
        </w:tc>
      </w:tr>
      <w:tr>
        <w:trPr/>
        <w:tc>
          <w:tcPr>
            <w:tcW w:w="4000" w:type="dxa"/>
            <w:vAlign w:val="center"/>
            <w:noWrap/>
          </w:tcPr>
          <w:p>
            <w:pPr/>
            <w:r>
              <w:rPr/>
              <w:t xml:space="preserve">ИНН:</w:t>
            </w:r>
          </w:p>
        </w:tc>
        <w:tc>
          <w:tcPr>
            <w:tcW w:w="6000" w:type="dxa"/>
            <w:vAlign w:val="center"/>
            <w:noWrap/>
          </w:tcPr>
          <w:p>
            <w:pPr/>
            <w:r>
              <w:rPr/>
              <w:t xml:space="preserve">773321722335</w:t>
            </w:r>
          </w:p>
        </w:tc>
      </w:tr>
      <w:tr>
        <w:trPr/>
        <w:tc>
          <w:tcPr>
            <w:tcW w:w="4000" w:type="dxa"/>
            <w:vAlign w:val="center"/>
            <w:noWrap/>
          </w:tcPr>
          <w:p>
            <w:pPr/>
            <w:r>
              <w:rPr/>
              <w:t xml:space="preserve">Адрес:</w:t>
            </w:r>
          </w:p>
        </w:tc>
        <w:tc>
          <w:tcPr>
            <w:tcW w:w="6000" w:type="dxa"/>
            <w:vAlign w:val="center"/>
            <w:noWrap/>
          </w:tcPr>
          <w:p>
            <w:pPr/>
            <w:r>
              <w:rPr/>
              <w:t xml:space="preserve">125480, г. Москва, ул. Героев Панфиловцев, д. 3, к. 1, кв. 96</w:t>
            </w:r>
          </w:p>
        </w:tc>
      </w:tr>
      <w:tr>
        <w:trPr/>
        <w:tc>
          <w:tcPr>
            <w:tcW w:w="4000" w:type="dxa"/>
            <w:vAlign w:val="center"/>
            <w:noWrap/>
          </w:tcPr>
          <w:p>
            <w:pPr/>
            <w:r>
              <w:rPr/>
              <w:t xml:space="preserve">Номер дела:</w:t>
            </w:r>
          </w:p>
        </w:tc>
        <w:tc>
          <w:tcPr>
            <w:tcW w:w="6000" w:type="dxa"/>
            <w:vAlign w:val="center"/>
            <w:noWrap/>
          </w:tcPr>
          <w:p>
            <w:pPr/>
            <w:r>
              <w:rPr/>
              <w:t xml:space="preserve">А40-268568/2024</w:t>
            </w:r>
          </w:p>
        </w:tc>
      </w:tr>
      <w:tr>
        <w:trPr/>
        <w:tc>
          <w:tcPr>
            <w:tcW w:w="10000" w:type="dxa"/>
            <w:vAlign w:val="center"/>
            <w:gridSpan w:val="2"/>
            <w:noWrap/>
          </w:tcPr>
          <w:p/>
        </w:tc>
      </w:tr>
      <w:tr>
        <w:trPr/>
        <w:tc>
          <w:tcPr>
            <w:tcW w:w="10000" w:type="dxa"/>
            <w:vAlign w:val="center"/>
            <w:gridSpan w:val="2"/>
            <w:noWrap/>
          </w:tcPr>
          <w:p>
            <w:pPr/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  <w:noWrap/>
          </w:tcPr>
          <w:p>
            <w:pPr/>
            <w:r>
              <w:rPr/>
              <w:t xml:space="preserve">Тип торгов:</w:t>
            </w:r>
          </w:p>
        </w:tc>
        <w:tc>
          <w:tcPr>
            <w:tcW w:w="6000" w:type="dxa"/>
            <w:vAlign w:val="center"/>
            <w:noWrap/>
          </w:tcPr>
          <w:p>
            <w:pPr/>
            <w:r>
              <w:rPr/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  <w:noWrap/>
          </w:tcPr>
          <w:p>
            <w:pPr/>
            <w:r>
              <w:rPr/>
              <w:t xml:space="preserve">Код торгов:</w:t>
            </w:r>
          </w:p>
        </w:tc>
        <w:tc>
          <w:tcPr>
            <w:tcW w:w="6000" w:type="dxa"/>
            <w:vAlign w:val="center"/>
            <w:noWrap/>
          </w:tcPr>
          <w:p>
            <w:pPr/>
            <w:r>
              <w:rPr/>
              <w:t xml:space="preserve">59881-ОТПП</w:t>
            </w:r>
          </w:p>
        </w:tc>
      </w:tr>
      <w:tr>
        <w:trPr/>
        <w:tc>
          <w:tcPr>
            <w:tcW w:w="4000" w:type="dxa"/>
            <w:vAlign w:val="center"/>
            <w:noWrap/>
          </w:tcPr>
          <w:p>
            <w:pPr/>
            <w:r>
              <w:rPr/>
              <w:t xml:space="preserve">Дата начала приема заявок:</w:t>
            </w:r>
          </w:p>
        </w:tc>
        <w:tc>
          <w:tcPr>
            <w:tcW w:w="6000" w:type="dxa"/>
            <w:vAlign w:val="center"/>
            <w:noWrap/>
          </w:tcPr>
          <w:p>
            <w:pPr/>
            <w:r>
              <w:rPr/>
              <w:t xml:space="preserve">19.01.2026 14:01:00</w:t>
            </w:r>
          </w:p>
        </w:tc>
      </w:tr>
      <w:tr>
        <w:trPr/>
        <w:tc>
          <w:tcPr>
            <w:tcW w:w="4000" w:type="dxa"/>
            <w:vAlign w:val="center"/>
            <w:noWrap/>
          </w:tcPr>
          <w:p>
            <w:pPr/>
            <w:r>
              <w:rPr/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  <w:noWrap/>
          </w:tcPr>
          <w:p>
            <w:pPr/>
            <w:r>
              <w:rPr/>
              <w:t xml:space="preserve">01.06.2026 14:00:00</w:t>
            </w:r>
          </w:p>
        </w:tc>
      </w:tr>
      <w:tr>
        <w:trPr/>
        <w:tc>
          <w:tcPr>
            <w:tcW w:w="4000" w:type="dxa"/>
            <w:vAlign w:val="center"/>
            <w:noWrap/>
          </w:tcPr>
          <w:p/>
        </w:tc>
        <w:tc>
          <w:tcPr>
            <w:tcW w:w="6000" w:type="dxa"/>
            <w:vAlign w:val="center"/>
            <w:noWrap/>
          </w:tcPr>
          <w:p/>
        </w:tc>
      </w:tr>
      <w:tr>
        <w:trPr/>
        <w:tc>
          <w:tcPr>
            <w:tcW w:w="4000" w:type="dxa"/>
            <w:vAlign w:val="center"/>
            <w:noWrap/>
          </w:tcPr>
          <w:p>
            <w:pPr/>
            <w:r>
              <w:rPr/>
              <w:t xml:space="preserve">Номер лота:</w:t>
            </w:r>
          </w:p>
        </w:tc>
        <w:tc>
          <w:tcPr>
            <w:tcW w:w="6000" w:type="dxa"/>
            <w:vAlign w:val="center"/>
            <w:noWrap/>
          </w:tcPr>
          <w:p>
            <w:pPr/>
            <w:r>
              <w:rPr/>
              <w:t xml:space="preserve">1</w:t>
            </w:r>
          </w:p>
        </w:tc>
      </w:tr>
      <w:tr>
        <w:trPr/>
        <w:tc>
          <w:tcPr>
            <w:tcW w:w="4000" w:type="dxa"/>
            <w:vAlign w:val="center"/>
            <w:noWrap/>
          </w:tcPr>
          <w:p>
            <w:pPr/>
            <w:r>
              <w:rPr/>
              <w:t xml:space="preserve">Наименование имущества:</w:t>
            </w:r>
          </w:p>
        </w:tc>
        <w:tc>
          <w:tcPr>
            <w:tcW w:w="6000" w:type="dxa"/>
            <w:vAlign w:val="center"/>
            <w:noWrap/>
          </w:tcPr>
          <w:p>
            <w:pPr/>
            <w:r>
              <w:rPr/>
              <w:t xml:space="preserve">Земельный участок, Хозяйственное строение</w:t>
            </w:r>
          </w:p>
        </w:tc>
      </w:tr>
      <w:tr>
        <w:trPr/>
        <w:tc>
          <w:tcPr>
            <w:tcW w:w="4000" w:type="dxa"/>
            <w:vAlign w:val="center"/>
            <w:noWrap/>
          </w:tcPr>
          <w:p>
            <w:pPr/>
            <w:r>
              <w:rPr/>
              <w:t xml:space="preserve">Сведения об имуществе:</w:t>
            </w:r>
          </w:p>
        </w:tc>
        <w:tc>
          <w:tcPr>
            <w:tcW w:w="6000" w:type="dxa"/>
            <w:vAlign w:val="center"/>
            <w:noWrap/>
          </w:tcPr>
          <w:p>
            <w:pPr/>
            <w:r>
              <w:rPr/>
              <w:t xml:space="preserve">Земельный участок, площадь 2000 кв.м., адрес: Московская область, р-н Дмитровский, с. Костино, 357, кадастровый номер:50:04:0170207:536.
Хозяйственное строение, площадь 12 кв.м., адрес: Московская область, р-н Дмитровский, с. Костино, 357, кадастровый номер:50:04:0000000:71176</w:t>
            </w:r>
          </w:p>
        </w:tc>
      </w:tr>
      <w:tr>
        <w:trPr/>
        <w:tc>
          <w:tcPr>
            <w:tcW w:w="4000" w:type="dxa"/>
            <w:vAlign w:val="center"/>
            <w:noWrap/>
          </w:tcPr>
          <w:p>
            <w:pPr/>
            <w:r>
              <w:rPr/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  <w:noWrap/>
          </w:tcPr>
          <w:p>
            <w:pPr/>
            <w:r>
              <w:rPr/>
              <w:t xml:space="preserve">2 502 000.00</w:t>
            </w:r>
          </w:p>
        </w:tc>
      </w:tr>
      <w:tr>
        <w:trPr/>
        <w:tc>
          <w:tcPr>
            <w:tcW w:w="4000" w:type="dxa"/>
            <w:vAlign w:val="center"/>
            <w:noWrap/>
          </w:tcPr>
          <w:p>
            <w:pPr/>
            <w:r>
              <w:rPr/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  <w:noWrap/>
          </w:tcPr>
          <w:p>
            <w:pPr/>
            <w:r>
              <w:rPr/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
С даты определения победителя торгов по продаже имущества должника посредством публичного предложения прием заявок прекращается.</w:t>
            </w:r>
          </w:p>
        </w:tc>
      </w:tr>
      <w:tr>
        <w:trPr/>
        <w:tc>
          <w:tcPr>
            <w:tcW w:w="10000" w:type="dxa"/>
            <w:vAlign w:val="center"/>
            <w:gridSpan w:val="2"/>
            <w:noWrap/>
          </w:tcPr>
          <w:p/>
        </w:tc>
      </w:tr>
      <w:tr>
        <w:trPr/>
        <w:tc>
          <w:tcPr>
            <w:tcW w:w="10000" w:type="dxa"/>
            <w:vAlign w:val="center"/>
            <w:gridSpan w:val="2"/>
            <w:noWrap/>
          </w:tcPr>
          <w:p>
            <w:pPr/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  <w:noWrap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cdd1da"/>
                  <w:noWrap/>
                </w:tcPr>
                <w:p>
                  <w:pPr/>
                  <w:r>
                    <w:rPr/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cdd1da"/>
                  <w:noWrap/>
                </w:tcPr>
                <w:p>
                  <w:pPr/>
                  <w:r>
                    <w:rPr/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cdd1da"/>
                  <w:noWrap/>
                </w:tcPr>
                <w:p>
                  <w:pPr/>
                  <w:r>
                    <w:rPr/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cdd1da"/>
                  <w:noWrap/>
                </w:tcPr>
                <w:p>
                  <w:pPr/>
                  <w:r>
                    <w:rPr/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19.01.2026 14:01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26.01.2026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250 200.00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2 502 000.00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26.01.2026 14:01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02.02.2026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237 690.00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2 376 900.00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02.02.2026 14:01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09.02.2026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225 180.00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2 251 800.00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09.02.2026 14:01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16.02.2026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212 670.00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2 126 700.00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16.02.2026 14:01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23.02.2026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200 160.00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2 001 600.00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23.02.2026 14:01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02.03.2026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187 650.00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1 876 500.00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02.03.2026 14:01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09.03.2026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175 140.00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1 751 400.00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09.03.2026 14:01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16.03.2026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162 630.00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1 626 300.00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16.03.2026 14:01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23.03.2026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150 120.00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1 501 200.00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23.03.2026 14:01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30.03.2026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137 610.00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1 376 100.00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30.03.2026 14:01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06.04.2026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125 100.00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1 251 000.00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06.04.2026 14:01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13.04.2026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112 590.00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1 125 900.00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13.04.2026 14:01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20.04.2026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100 080.00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1 000 800.00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20.04.2026 14:01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27.04.2026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87 570.00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875 700.00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27.04.2026 14:01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04.05.2026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75 060.00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750 600.00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04.05.2026 14:01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11.05.2026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62 550.00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625 500.00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11.05.2026 14:01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18.05.2026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50 040.00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500 400.00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18.05.2026 14:01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25.05.2026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37 530.00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375 300.00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25.05.2026 14:01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01.06.2026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25 020.00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250 200.00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  <w:noWrap/>
          </w:tcPr>
          <w:p/>
        </w:tc>
      </w:tr>
      <w:tr>
        <w:trPr/>
        <w:tc>
          <w:tcPr>
            <w:tcW w:w="10000" w:type="dxa"/>
            <w:vAlign w:val="center"/>
            <w:gridSpan w:val="2"/>
            <w:noWrap/>
          </w:tcPr>
          <w:p>
            <w:pPr/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  <w:noWrap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cdd1da"/>
                  <w:noWrap/>
                </w:tcPr>
                <w:p>
                  <w:pPr/>
                  <w:r>
                    <w:rPr/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cdd1da"/>
                  <w:noWrap/>
                </w:tcPr>
                <w:p>
                  <w:pPr/>
                  <w:r>
                    <w:rPr/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cdd1da"/>
                  <w:noWrap/>
                </w:tcPr>
                <w:p>
                  <w:pPr/>
                  <w:r>
                    <w:rPr/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cdd1da"/>
                  <w:noWrap/>
                </w:tcPr>
                <w:p>
                  <w:pPr/>
                  <w:r>
                    <w:rPr/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59881-ОТПП-1-196419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13.03.2026 19:55:32.586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ИП Шишкин Александр Андреевич (ИНН 772851783620, ОГРНИП: 325774600890506)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59881-ОТПП-1-196494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16.03.2026 13:52:59.632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ИП СОКОЛОВ АЛЕКСЕЙ ВАЛЕРЬЕВИЧ (ИНН 402800762066, ОГРНИП: 317774600008538)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  <w:noWrap/>
          </w:tcPr>
          <w:p/>
        </w:tc>
      </w:tr>
    </w:tbl>
    <w:p>
      <w:pPr/>
      <w:r>
        <w:rPr/>
        <w:t xml:space="preserve"/>
      </w:r>
    </w:p>
    <w:p/>
    <w:p/>
    <w:p>
      <w:pPr/>
      <w:r>
        <w:rPr/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 w:eastAsia="x-none" w:bidi="x-none"/>
  <w:zoom w:val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6"/>
        <w:szCs w:val="26"/>
        <w:lang w:val="en-US"/>
      </w:rPr>
    </w:rPrDefault>
  </w:docDefaults>
  <w:style w:type="paragraph" w:default="1" w:styleId="Normal">
    <w:name w:val="Normal"/>
    <w:pPr>
      <w:jc w:val="left"/>
      <w:ind w:left="0" w:right="0" w:firstLine="0" w:hanging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Footnote Reference"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 w:val="1"/>
      <w:bCs w:val="1"/>
      <w:smallCaps w:val="0"/>
      <w:caps w:val="1"/>
    </w:rPr>
  </w:style>
  <w:style w:type="character">
    <w:name w:val="bold"/>
    <w:rPr>
      <w:b w:val="1"/>
      <w:bCs w:val="1"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2026-03-17T17:17:12+03:00</dcterms:created>
  <dcterms:modified xsi:type="dcterms:W3CDTF">2026-03-17T17:17:12+03:00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