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59688-ОТПП/1</w:t>
      </w:r>
    </w:p>
    <w:p/>
    <w:p>
      <w:pPr/>
      <w:r>
        <w:rPr/>
        <w:t xml:space="preserve">05.03.2026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Гарин Павел Юрьевич</w:t>
            </w:r>
          </w:p>
        </w:tc>
      </w:tr>
      <w:tr>
        <w:trPr/>
        <w:tc>
          <w:tcPr>
            <w:tcW w:w="4000" w:type="dxa"/>
            <w:vAlign w:val="center"/>
            <w:noWrap/>
          </w:tcPr>
          <w:p>
            <w:pPr/>
            <w:r>
              <w:rPr/>
              <w:t xml:space="preserve">ИНН:</w:t>
            </w:r>
          </w:p>
        </w:tc>
        <w:tc>
          <w:tcPr>
            <w:tcW w:w="6000" w:type="dxa"/>
            <w:vAlign w:val="center"/>
            <w:noWrap/>
          </w:tcPr>
          <w:p>
            <w:pPr/>
            <w:r>
              <w:rPr/>
              <w:t xml:space="preserve">632151983224</w:t>
            </w:r>
          </w:p>
        </w:tc>
      </w:tr>
      <w:tr>
        <w:trPr/>
        <w:tc>
          <w:tcPr>
            <w:tcW w:w="4000" w:type="dxa"/>
            <w:vAlign w:val="center"/>
            <w:noWrap/>
          </w:tcPr>
          <w:p>
            <w:pPr/>
            <w:r>
              <w:rPr/>
              <w:t xml:space="preserve">Телефон/факс:</w:t>
            </w:r>
          </w:p>
        </w:tc>
        <w:tc>
          <w:tcPr>
            <w:tcW w:w="6000" w:type="dxa"/>
            <w:vAlign w:val="center"/>
            <w:noWrap/>
          </w:tcPr>
          <w:p>
            <w:pPr/>
            <w:r>
              <w:rPr/>
              <w:t xml:space="preserve">8 977 649-28-48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Наименование:</w:t>
            </w:r>
          </w:p>
        </w:tc>
        <w:tc>
          <w:tcPr>
            <w:tcW w:w="6000" w:type="dxa"/>
            <w:vAlign w:val="center"/>
            <w:noWrap/>
          </w:tcPr>
          <w:p>
            <w:pPr/>
            <w:r>
              <w:rPr/>
              <w:t xml:space="preserve">Общество с ограниченной ответственностью «Транстрой»</w:t>
            </w:r>
          </w:p>
        </w:tc>
      </w:tr>
      <w:tr>
        <w:trPr/>
        <w:tc>
          <w:tcPr>
            <w:tcW w:w="4000" w:type="dxa"/>
            <w:vAlign w:val="center"/>
            <w:noWrap/>
          </w:tcPr>
          <w:p>
            <w:pPr/>
            <w:r>
              <w:rPr/>
              <w:t xml:space="preserve">ИНН:</w:t>
            </w:r>
          </w:p>
        </w:tc>
        <w:tc>
          <w:tcPr>
            <w:tcW w:w="6000" w:type="dxa"/>
            <w:vAlign w:val="center"/>
            <w:noWrap/>
          </w:tcPr>
          <w:p>
            <w:pPr/>
            <w:r>
              <w:rPr/>
              <w:t xml:space="preserve">6449072121</w:t>
            </w:r>
          </w:p>
        </w:tc>
      </w:tr>
      <w:tr>
        <w:trPr/>
        <w:tc>
          <w:tcPr>
            <w:tcW w:w="4000" w:type="dxa"/>
            <w:vAlign w:val="center"/>
            <w:noWrap/>
          </w:tcPr>
          <w:p>
            <w:pPr/>
            <w:r>
              <w:rPr/>
              <w:t xml:space="preserve">Адрес:</w:t>
            </w:r>
          </w:p>
        </w:tc>
        <w:tc>
          <w:tcPr>
            <w:tcW w:w="6000" w:type="dxa"/>
            <w:vAlign w:val="center"/>
            <w:noWrap/>
          </w:tcPr>
          <w:p>
            <w:pPr/>
            <w:r>
              <w:rPr/>
              <w:t xml:space="preserve">121096, г. Москва, вн.тер.г. Муниципальный Округ Филевский Парк, ул Василисы Кожиной, д. 1, к. 1, этаж/ком. 6/2</w:t>
            </w:r>
          </w:p>
        </w:tc>
      </w:tr>
      <w:tr>
        <w:trPr/>
        <w:tc>
          <w:tcPr>
            <w:tcW w:w="4000" w:type="dxa"/>
            <w:vAlign w:val="center"/>
            <w:noWrap/>
          </w:tcPr>
          <w:p>
            <w:pPr/>
            <w:r>
              <w:rPr/>
              <w:t xml:space="preserve">Номер дела:</w:t>
            </w:r>
          </w:p>
        </w:tc>
        <w:tc>
          <w:tcPr>
            <w:tcW w:w="6000" w:type="dxa"/>
            <w:vAlign w:val="center"/>
            <w:noWrap/>
          </w:tcPr>
          <w:p>
            <w:pPr/>
            <w:r>
              <w:rPr/>
              <w:t xml:space="preserve">А40-225503/22-123-429Б</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59688-ОТПП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10:00:00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15.05.2026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БП-005453, количество 1</w:t>
            </w:r>
          </w:p>
        </w:tc>
      </w:tr>
      <w:tr>
        <w:trPr/>
        <w:tc>
          <w:tcPr>
            <w:tcW w:w="4000" w:type="dxa"/>
            <w:vAlign w:val="center"/>
            <w:noWrap/>
          </w:tcPr>
          <w:p>
            <w:pPr/>
            <w:r>
              <w:rPr/>
              <w:t xml:space="preserve">Сведения об имуществе:</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БП-005453, количество 1</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626 365.80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62 636.58</w:t>
                  </w:r>
                </w:p>
              </w:tc>
              <w:tc>
                <w:tcPr>
                  <w:tcW w:w="4000" w:type="dxa"/>
                  <w:vAlign w:val="center"/>
                  <w:tcBorders>
                    <w:top w:val="single" w:sz="1" w:color="ffffff"/>
                    <w:left w:val="single" w:sz="1" w:color="ffffff"/>
                    <w:right w:val="single" w:sz="1" w:color="ffffff"/>
                    <w:bottom w:val="single" w:sz="1" w:color="ffffff"/>
                  </w:tcBorders>
                  <w:noWrap/>
                </w:tcPr>
                <w:p>
                  <w:pPr/>
                  <w:r>
                    <w:rPr/>
                    <w:t xml:space="preserve">626 365.80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04.02.2026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58 252.02</w:t>
                  </w:r>
                </w:p>
              </w:tc>
              <w:tc>
                <w:tcPr>
                  <w:tcW w:w="4000" w:type="dxa"/>
                  <w:vAlign w:val="center"/>
                  <w:tcBorders>
                    <w:top w:val="single" w:sz="1" w:color="ffffff"/>
                    <w:left w:val="single" w:sz="1" w:color="ffffff"/>
                    <w:right w:val="single" w:sz="1" w:color="ffffff"/>
                    <w:bottom w:val="single" w:sz="1" w:color="ffffff"/>
                  </w:tcBorders>
                  <w:noWrap/>
                </w:tcPr>
                <w:p>
                  <w:pPr/>
                  <w:r>
                    <w:rPr/>
                    <w:t xml:space="preserve">582 520.19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53 867.46</w:t>
                  </w:r>
                </w:p>
              </w:tc>
              <w:tc>
                <w:tcPr>
                  <w:tcW w:w="4000" w:type="dxa"/>
                  <w:vAlign w:val="center"/>
                  <w:tcBorders>
                    <w:top w:val="single" w:sz="1" w:color="ffffff"/>
                    <w:left w:val="single" w:sz="1" w:color="ffffff"/>
                    <w:right w:val="single" w:sz="1" w:color="ffffff"/>
                    <w:bottom w:val="single" w:sz="1" w:color="ffffff"/>
                  </w:tcBorders>
                  <w:noWrap/>
                </w:tcPr>
                <w:p>
                  <w:pPr/>
                  <w:r>
                    <w:rPr/>
                    <w:t xml:space="preserve">538 674.59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49 482.90</w:t>
                  </w:r>
                </w:p>
              </w:tc>
              <w:tc>
                <w:tcPr>
                  <w:tcW w:w="4000" w:type="dxa"/>
                  <w:vAlign w:val="center"/>
                  <w:tcBorders>
                    <w:top w:val="single" w:sz="1" w:color="ffffff"/>
                    <w:left w:val="single" w:sz="1" w:color="ffffff"/>
                    <w:right w:val="single" w:sz="1" w:color="ffffff"/>
                    <w:bottom w:val="single" w:sz="1" w:color="ffffff"/>
                  </w:tcBorders>
                  <w:noWrap/>
                </w:tcPr>
                <w:p>
                  <w:pPr/>
                  <w:r>
                    <w:rPr/>
                    <w:t xml:space="preserve">494 828.98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45 098.34</w:t>
                  </w:r>
                </w:p>
              </w:tc>
              <w:tc>
                <w:tcPr>
                  <w:tcW w:w="4000" w:type="dxa"/>
                  <w:vAlign w:val="center"/>
                  <w:tcBorders>
                    <w:top w:val="single" w:sz="1" w:color="ffffff"/>
                    <w:left w:val="single" w:sz="1" w:color="ffffff"/>
                    <w:right w:val="single" w:sz="1" w:color="ffffff"/>
                    <w:bottom w:val="single" w:sz="1" w:color="ffffff"/>
                  </w:tcBorders>
                  <w:noWrap/>
                </w:tcPr>
                <w:p>
                  <w:pPr/>
                  <w:r>
                    <w:rPr/>
                    <w:t xml:space="preserve">450 983.38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40 713.78</w:t>
                  </w:r>
                </w:p>
              </w:tc>
              <w:tc>
                <w:tcPr>
                  <w:tcW w:w="4000" w:type="dxa"/>
                  <w:vAlign w:val="center"/>
                  <w:tcBorders>
                    <w:top w:val="single" w:sz="1" w:color="ffffff"/>
                    <w:left w:val="single" w:sz="1" w:color="ffffff"/>
                    <w:right w:val="single" w:sz="1" w:color="ffffff"/>
                    <w:bottom w:val="single" w:sz="1" w:color="ffffff"/>
                  </w:tcBorders>
                  <w:noWrap/>
                </w:tcPr>
                <w:p>
                  <w:pPr/>
                  <w:r>
                    <w:rPr/>
                    <w:t xml:space="preserve">407 137.77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36 329.22</w:t>
                  </w:r>
                </w:p>
              </w:tc>
              <w:tc>
                <w:tcPr>
                  <w:tcW w:w="4000" w:type="dxa"/>
                  <w:vAlign w:val="center"/>
                  <w:tcBorders>
                    <w:top w:val="single" w:sz="1" w:color="ffffff"/>
                    <w:left w:val="single" w:sz="1" w:color="ffffff"/>
                    <w:right w:val="single" w:sz="1" w:color="ffffff"/>
                    <w:bottom w:val="single" w:sz="1" w:color="ffffff"/>
                  </w:tcBorders>
                  <w:noWrap/>
                </w:tcPr>
                <w:p>
                  <w:pPr/>
                  <w:r>
                    <w:rPr/>
                    <w:t xml:space="preserve">363 292.16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31 944.66</w:t>
                  </w:r>
                </w:p>
              </w:tc>
              <w:tc>
                <w:tcPr>
                  <w:tcW w:w="4000" w:type="dxa"/>
                  <w:vAlign w:val="center"/>
                  <w:tcBorders>
                    <w:top w:val="single" w:sz="1" w:color="ffffff"/>
                    <w:left w:val="single" w:sz="1" w:color="ffffff"/>
                    <w:right w:val="single" w:sz="1" w:color="ffffff"/>
                    <w:bottom w:val="single" w:sz="1" w:color="ffffff"/>
                  </w:tcBorders>
                  <w:noWrap/>
                </w:tcPr>
                <w:p>
                  <w:pPr/>
                  <w:r>
                    <w:rPr/>
                    <w:t xml:space="preserve">319 446.56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27 560.10</w:t>
                  </w:r>
                </w:p>
              </w:tc>
              <w:tc>
                <w:tcPr>
                  <w:tcW w:w="4000" w:type="dxa"/>
                  <w:vAlign w:val="center"/>
                  <w:tcBorders>
                    <w:top w:val="single" w:sz="1" w:color="ffffff"/>
                    <w:left w:val="single" w:sz="1" w:color="ffffff"/>
                    <w:right w:val="single" w:sz="1" w:color="ffffff"/>
                    <w:bottom w:val="single" w:sz="1" w:color="ffffff"/>
                  </w:tcBorders>
                  <w:noWrap/>
                </w:tcPr>
                <w:p>
                  <w:pPr/>
                  <w:r>
                    <w:rPr/>
                    <w:t xml:space="preserve">275 600.95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23 175.54</w:t>
                  </w:r>
                </w:p>
              </w:tc>
              <w:tc>
                <w:tcPr>
                  <w:tcW w:w="4000" w:type="dxa"/>
                  <w:vAlign w:val="center"/>
                  <w:tcBorders>
                    <w:top w:val="single" w:sz="1" w:color="ffffff"/>
                    <w:left w:val="single" w:sz="1" w:color="ffffff"/>
                    <w:right w:val="single" w:sz="1" w:color="ffffff"/>
                    <w:bottom w:val="single" w:sz="1" w:color="ffffff"/>
                  </w:tcBorders>
                  <w:noWrap/>
                </w:tcPr>
                <w:p>
                  <w:pPr/>
                  <w:r>
                    <w:rPr/>
                    <w:t xml:space="preserve">231 755.35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07.05.2026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18 790.97</w:t>
                  </w:r>
                </w:p>
              </w:tc>
              <w:tc>
                <w:tcPr>
                  <w:tcW w:w="4000" w:type="dxa"/>
                  <w:vAlign w:val="center"/>
                  <w:tcBorders>
                    <w:top w:val="single" w:sz="1" w:color="ffffff"/>
                    <w:left w:val="single" w:sz="1" w:color="ffffff"/>
                    <w:right w:val="single" w:sz="1" w:color="ffffff"/>
                    <w:bottom w:val="single" w:sz="1" w:color="ffffff"/>
                  </w:tcBorders>
                  <w:noWrap/>
                </w:tcPr>
                <w:p>
                  <w:pPr/>
                  <w:r>
                    <w:rPr/>
                    <w:t xml:space="preserve">187 909.74</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59688-ОТПП-1-196073</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08:19:19.56</w:t>
                  </w:r>
                </w:p>
              </w:tc>
              <w:tc>
                <w:tcPr>
                  <w:tcW w:w="4000" w:type="dxa"/>
                  <w:vAlign w:val="center"/>
                  <w:tcBorders>
                    <w:top w:val="single" w:sz="1" w:color="ffffff"/>
                    <w:left w:val="single" w:sz="1" w:color="ffffff"/>
                    <w:right w:val="single" w:sz="1" w:color="ffffff"/>
                    <w:bottom w:val="single" w:sz="1" w:color="ffffff"/>
                  </w:tcBorders>
                  <w:noWrap/>
                </w:tcPr>
                <w:p>
                  <w:pPr/>
                  <w:r>
                    <w:rPr/>
                    <w:t xml:space="preserve">Кифоришин Александр Александрович (ИНН 141403290609)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2026-03-05T10:47:29+03:00</dcterms:created>
  <dcterms:modified xsi:type="dcterms:W3CDTF">2026-03-05T10:47:29+03:00</dcterms:modified>
</cp:coreProperties>
</file>

<file path=docProps/custom.xml><?xml version="1.0" encoding="utf-8"?>
<Properties xmlns="http://schemas.openxmlformats.org/officeDocument/2006/custom-properties" xmlns:vt="http://schemas.openxmlformats.org/officeDocument/2006/docPropsVTypes"/>
</file>