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Габион коробчатый3*1*1м, инвентарный номер БП-00043869, количество 12. Изделия коробчатого типа габионные сетчатые -1,0*1,0*1,0-С80-2,7-ЦП ГОСТ Р52132-2003, инвентарный номер БП-00042366, количество 17. Изделия коробчатого типа габионные сетчатые 1,5*1,0*1,0-С80-2,7-ЦП ГОСТ Р 52132-2003, инвентарный номер БП-00042354, количество 20. Изделия коробчатого типа габионные сетчатые 3,0*1,0*1,0-С80-2,7-ЦП ГОСТ Р52132-2003, инвентарный номер БП-00042407, количество 421. Изделия коробчатого типа габионные сетчатые 3,0х1,0х0,5-С80-2,7-ЦП ГОСТ Р52132-2003, инвентарный номер БП-00046261, количество 1. Изделия коробчатого типа габионные сетчатые 4,0*1,0*1,0-С80-2,7-ЦП ГОСТ Р52132-2003, инвентарный номер БП-00042006, количество 173. Изделия матрацного типа габионные сетчатые 4,0*2,0*0,5-С80-2,7-ЦП ГОСТ Р 52132-2003, инвентарный номер БП-00042002, количество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Габион коробчатый3*1*1м, инвентарный номер БП-00043869, количество 12. Изделия коробчатого типа габионные сетчатые -1,0*1,0*1,0-С80-2,7-ЦП ГОСТ Р52132-2003, инвентарный номер БП-00042366, количество 17. Изделия коробчатого типа габионные сетчатые 1,5*1,0*1,0-С80-2,7-ЦП ГОСТ Р 52132-2003, инвентарный номер БП-00042354, количество 20. Изделия коробчатого типа габионные сетчатые 3,0*1,0*1,0-С80-2,7-ЦП ГОСТ Р52132-2003, инвентарный номер БП-00042407, количество 421. Изделия коробчатого типа габионные сетчатые 3,0х1,0х0,5-С80-2,7-ЦП ГОСТ Р52132-2003, инвентарный номер БП-00046261, количество 1. Изделия коробчатого типа габионные сетчатые 4,0*1,0*1,0-С80-2,7-ЦП ГОСТ Р52132-2003, инвентарный номер БП-00042006, количество 173. Изделия матрацного типа габионные сетчатые 4,0*2,0*0,5-С80-2,7-ЦП ГОСТ Р 52132-2003, инвентарный номер БП-00042002, количество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844 080.30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42 204.02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