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Габион коробчатый3*1*1м, инвентарный номер БП-00043869, количество 12. Изделия коробчатого типа габионные сетчатые -1,0*1,0*1,0-С80-2,7-ЦП ГОСТ Р52132-2003, инвентарный номер БП-00042366, количество 17. Изделия коробчатого типа габионные сетчатые 1,5*1,0*1,0-С80-2,7-ЦП ГОСТ Р 52132-2003, инвентарный номер БП-00042354, количество 20. Изделия коробчатого типа габионные сетчатые 3,0*1,0*1,0-С80-2,7-ЦП ГОСТ Р52132-2003, инвентарный номер БП-00042407, количество 421. Изделия коробчатого типа габионные сетчатые 3,0х1,0х0,5-С80-2,7-ЦП ГОСТ Р52132-2003, инвентарный номер БП-00046261, количество 1. Изделия коробчатого типа габионные сетчатые 4,0*1,0*1,0-С80-2,7-ЦП ГОСТ Р52132-2003, инвентарный номер БП-00042006, количество 173. Изделия матрацного типа габионные сетчатые 4,0*2,0*0,5-С80-2,7-ЦП ГОСТ Р 52132-2003, инвентарный номер БП-00042002, количество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Габион коробчатый3*1*1м, инвентарный номер БП-00043869, количество 12. Изделия коробчатого типа габионные сетчатые -1,0*1,0*1,0-С80-2,7-ЦП ГОСТ Р52132-2003, инвентарный номер БП-00042366, количество 17. Изделия коробчатого типа габионные сетчатые 1,5*1,0*1,0-С80-2,7-ЦП ГОСТ Р 52132-2003, инвентарный номер БП-00042354, количество 20. Изделия коробчатого типа габионные сетчатые 3,0*1,0*1,0-С80-2,7-ЦП ГОСТ Р52132-2003, инвентарный номер БП-00042407, количество 421. Изделия коробчатого типа габионные сетчатые 3,0х1,0х0,5-С80-2,7-ЦП ГОСТ Р52132-2003, инвентарный номер БП-00046261, количество 1. Изделия коробчатого типа габионные сетчатые 4,0*1,0*1,0-С80-2,7-ЦП ГОСТ Р52132-2003, инвентарный номер БП-00042006, количество 173. Изделия матрацного типа габионные сетчатые 4,0*2,0*0,5-С80-2,7-ЦП ГОСТ Р 52132-2003, инвентарный номер БП-00042002, количество 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844 080.30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42 204.02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