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59364-ОТПП/1</w:t>
      </w:r>
    </w:p>
    <w:p/>
    <w:p>
      <w:pPr>
        <w:pStyle w:val=""/>
      </w:pPr>
      <w:r>
        <w:rPr>
          <w:rStyle w:val=""/>
        </w:rPr>
        <w:t xml:space="preserve">19.01.2026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Зворыкина Яна Юрьевна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290222616611</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89165634604</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Попов Алексей Валерьевич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291400358525</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165434, Архангельская область, Красноборский район, дер. Городищенская, д. 18, кв. 14</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А05-10029/2023</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59364-ОТПП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12.01.2026 09:00:00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19.01.2026 09:00:00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Транспортно средство УАЗ Патриот, 2011 года выпуска с идентификационным номером (VIN) ХТТ316300В0010893</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252 000.00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 В открытых торгах могут принимать участие только лица, признанные участниками торгов. Открытые торги проводятся на электронной площадке в день и время, указанные в сообщении о проведении открытых торгов. Предложения о цене заявляются на электронной площадке участниками торгов открыто в ходе проведения торгов. Аукцион проводится путем повышения начальной цены продажи на величину, кратную величине «шага аукциона». Победителем открытых торгов признается участник торгов, предложивший наиболее высокую цену. По результатам проведения открытых торгов оператор электронной площадки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 и направляет его в форме электронного документа организатору торгов для утверждения.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 В случае,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 В случае, если открытые торги признаны несостоявшимися организатор торгов в течение двух дней после завершения срока, установленного Федеральным законом «О несостоятельности (банкротстве)» для принятия решений о признании торгов несостоявшимися, составляет и передает оператору электронной площадки протокол о признании открытых торгов несостоявшимися с указанием основания признания торгов несостоявшимися для размещения на электронной площадке и в Едином федеральном реестре сведений о банкротстве. Если к участию в торгах был допущен только один участник, заявка которого на участие в торгах содержит предложение о цене имущества должника не ниже установленной начальной цены имущества должника, договор купли-продажи заключается организатором с этим участником торгов в соответствии с представленным им предложением о цене имущества должника. В течение пяти дней с даты утверждения протокола финансовый управляющий направляет победителю торгов предложение заключить договор купли-продажи имущества с приложением проекта данного договора в соответствии с представленным победителем торгов предложением о цене имущества. Договор купли-продажи имущества должен быть заключен в течение пяти дней с даты получения победителем торгов предложения о заключении данного договора. В случае отказа или уклонения победителя торгов от подписания договора купли-продажи имущества в течение пяти дней со дня получения предложения финансового управляющего о заключении такого договора внесенный задаток ему не возвращается, и организатор торгов предлагает заключить договор купли-продажи участнику торгов, предложившему наиболее высокую цену имущества по сравнению с ценой, предложенной другими участниками торгов, за исключением победителя торгов.</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12.01.2026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19.01.2026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25 200.00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252 000.00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p>
            <w:pPr>
              <w:pStyle w:val=""/>
            </w:pPr>
            <w:r>
              <w:rPr>
                <w:rStyle w:val=""/>
              </w:rPr>
              <w:t xml:space="preserve">Заявок не подано</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2026-01-19T09:06:19+03:00</dcterms:created>
  <dcterms:modified xsi:type="dcterms:W3CDTF">2026-01-19T09:06:19+03:00</dcterms:modified>
</cp:coreProperties>
</file>

<file path=docProps/custom.xml><?xml version="1.0" encoding="utf-8"?>
<Properties xmlns="http://schemas.openxmlformats.org/officeDocument/2006/custom-properties" xmlns:vt="http://schemas.openxmlformats.org/officeDocument/2006/docPropsVTypes"/>
</file>