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икаль Р-12, 1291мм, инвентарный номер БП-00050503, количество 300,0, год выпуска н/д. Вертикаль Р-17, 1725мм, инвентарный номер БП-00050502, количество 600,0, год выпуска н/д. Горизонталь Н-12, 1219мм -ось, 1158мм, инвентарный номер БП-00050505, количество 1000,0, год выпуска н/д. Диагональ В-1212, 1291/1219мм -оси, 1609мм, инвентарный номер БП-00050507, количество 67,0, год выпуска н/д. Диагональ В-1712, 1725/1219мм -оси, 1974мм, инвентарный номер БП-00050506, количество 70,0, год выпуска н/д. Домкрат верхний, 45-500мм, инвентарный номер БП-00050509, количество 100,0, год выпуска н/д. Труба STK500 3.0m, инвентарный номер БП-00050499, количество 117,0, год выпуска н/д. Труба STK500 6.0 м, инвентарный номер БП-00050518, количество 75,0, год выпуска н/д. Бадья для бетона БН-1,0 (лоток) низкая (Пневмостройтехника) 1750х1750х1250, инвентарный номер БП-0004607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3 70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