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58903-ОТПП/3</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DAEWO MATIZ, 2007 г.в., VIN: XWB4A11BV8A145797 Номер кузова (кабины):
XWB4A11BV8A145797, цвет ПЕСОЧНЫЙ, Рабочий объем (см.куб): 796.0 , Мощность л.с./(кВт): 51.00/37.5,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168 075.00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30 253.50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151 267.50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23 530.50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117 652.50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50 422.50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10:26:22.083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22:05:38.742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23:31:10.496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23:56:46.060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Чекрышова Алена Михайловна (ИНН 770408626951), действующий в интересах следующего принципала: Байдалов Алексей Андреевич (ИНН 693701479260)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2026-01-26T14:49:51+03:00</dcterms:created>
  <dcterms:modified xsi:type="dcterms:W3CDTF">2026-01-26T14:49:51+03:00</dcterms:modified>
</cp:coreProperties>
</file>

<file path=docProps/custom.xml><?xml version="1.0" encoding="utf-8"?>
<Properties xmlns="http://schemas.openxmlformats.org/officeDocument/2006/custom-properties" xmlns:vt="http://schemas.openxmlformats.org/officeDocument/2006/docPropsVTypes"/>
</file>