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58530-ОТПП/1</w:t>
      </w:r>
    </w:p>
    <w:p/>
    <w:p>
      <w:pPr>
        <w:pStyle w:val=""/>
      </w:pPr>
      <w:r>
        <w:rPr>
          <w:rStyle w:val=""/>
        </w:rPr>
        <w:t xml:space="preserve">18.12.2025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Гуряшкин Юрий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631300023944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область, г. Самара, п. Прибрежный, ул. Прибрежная, д. 20,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А55-33184/2024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58530-ОТПП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21230055 НИВА, VIN: Х9L212300Е0515479, 2014 г.в., Номер кузова (кабины): - Х9L212300Е0515479, цвет кузова (кабины): ТЕМНО-СЕРЫЙ-МЕТАЛЛИК. Рабочий объем: 1690, Мощность (кВт/л.с.): 58/78.0.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384 300.00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345 870.00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76 860.00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58530-ОТПП-1-191008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22:58:06.197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Пимкин Алексей Викторович (ИНН 631930311405)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58530-ОТПП-1-191005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22:16:01.623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Смирнова Оксана Николаевна (ИНН 637203669726)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271 551.55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22:58:06.197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Пимкин Алексей Викторович (ИНН 631930311405, место жительства: обл. Самарская, гор. Самара, ул. Средне-Садовая, дом 66, кв 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270 369.00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22:16:01.623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Смирнова Оксана Николаевна (ИНН 637203669726, место жительства: Самарская область, с.Кинель-Черкассы, ул.Смоленская, д.23)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271 551.55 рублей за имущество, составляющее Лот, предложил участник Пимкин Алексей Викторович (ИНН 631930311405, место жительства: обл. Самарская, гор. Самара, ул. Средне-Садовая, дом 66, кв 96),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270 369.00 рублей за имущество, составляющее Лот, предложил участник Смирнова Оксана Николаевна (ИНН 637203669726, место жительства: Самарская область, с.Кинель-Черкассы, ул.Смоленская, д.23)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2025-12-18T12:50:40+03:00</dcterms:created>
  <dcterms:modified xsi:type="dcterms:W3CDTF">2025-12-18T12:50:40+03:00</dcterms:modified>
</cp:coreProperties>
</file>

<file path=docProps/custom.xml><?xml version="1.0" encoding="utf-8"?>
<Properties xmlns="http://schemas.openxmlformats.org/officeDocument/2006/custom-properties" xmlns:vt="http://schemas.openxmlformats.org/officeDocument/2006/docPropsVTypes"/>
</file>