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58361-ОАОФ/1</w:t>
      </w:r>
    </w:p>
    <w:p/>
    <w:p>
      <w:pPr>
        <w:pStyle w:val=""/>
      </w:pPr>
      <w:r>
        <w:rPr>
          <w:rStyle w:val=""/>
        </w:rPr>
        <w:t xml:space="preserve">27.12.2025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Аксёнов Семён Егорович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540702473600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630132, Новосибирская обл., гор. Новосибирск, ул. Челюскинцев, д. 15/1, кв. 247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А45-3655/2025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MAZDA 3, 2008 г.в., VIN: JMZBK12Z581736687, кузов № JMZBK12Z581736687, цвет Красный, Рабочий объем: 1598. Мощность (кВт/л.с.): 77.2/105.0.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2025-12-27T01:56:43+03:00</dcterms:created>
  <dcterms:modified xsi:type="dcterms:W3CDTF">2025-12-27T01:56:43+03:00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