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58286-ОАОФ/34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1221.2, 2014 г.в., зав. номер 12040833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