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58255-ОТПП/9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Товарно-материальные ценности в кол-ве 11 635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27 239 718.00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5 447 943.60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27 239 718.00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4 903 149.24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24 515 746.20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4 358 354.88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21 791 774.40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3 813 560.52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19 067 802.60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3 268 766.16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16 343 830.80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2 723 971.80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2 179 177.44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10 895 887.20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1 634 383.08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8 171 915.40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1 089 588.72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5 447 943.60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544 794.36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2 723 971.80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