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58255-ОТПП/24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Товарно-материальные ценности в кол-ве 6 364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27 565 602.00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5 513 120.40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27 565 602.00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4 961 808.36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24 809 041.80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4 410 496.32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22 052 481.60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3 859 184.28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19 295 921.40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3 307 872.24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16 539 361.20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2 756 560.20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13 782 801.00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2 205 248.16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11 026 240.80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1 653 936.12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8 269 680.60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1 102 624.08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5 513 120.40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551 312.04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2 756 560.20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