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Товарно-материальные ценности в кол-ве 20 568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26 651 500.80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5 330 300.16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26 651 500.80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4 797 270.14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23 986 350.72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4 264 240.13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21 321 200.64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3 731 210.11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18 656 050.56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3 198 180.10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15 990 900.48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2 665 150.08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13 325 750.40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10 660 600.32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7 995 450.24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1 066 060.03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5 330 300.16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2 665 150.08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