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Товарно-материальные ценности в кол-ве 12 719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25 092 493.50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5 018 498.70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25 092 493.50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4 516 648.83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22 583 244.15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4 014 798.96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20 073 994.80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3 512 949.09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17 564 745.45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15 055 496.10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12 546 246.75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2 007 399.48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7 527 748.05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5 018 498.70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