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58080-ОАОФ/1</w:t>
      </w:r>
    </w:p>
    <w:p/>
    <w:p>
      <w:pPr>
        <w:pStyle w:val=""/>
      </w:pPr>
      <w:r>
        <w:rPr>
          <w:rStyle w:val=""/>
        </w:rPr>
        <w:t xml:space="preserve">19.12.2025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Кристина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746005953764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Трудовая, д. 19,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Peugeot 107,Идентификационный номер (VIN номер):VF3PMCFAC88212676, Год выпуска: 2008гос.номер М954МЕ174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2025-12-19T13:48:05+03:00</dcterms:created>
  <dcterms:modified xsi:type="dcterms:W3CDTF">2025-12-19T13:48:05+03:00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