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center"/>
      </w:pPr>
      <w:r>
        <w:rPr>
          <w:rStyle w:val="doc_header"/>
        </w:rPr>
        <w:t xml:space="preserve">ПРОТОКОЛ ОБ ОПРЕДЕЛЕНИИ УЧАСТНИКОВ ТОРГОВ № 58011-ОТПП/1</w:t>
      </w:r>
    </w:p>
    <w:p/>
    <w:p>
      <w:pPr>
        <w:pStyle w:val=""/>
      </w:pPr>
      <w:r>
        <w:rPr>
          <w:rStyle w:val=""/>
        </w:rPr>
        <w:t xml:space="preserve">01.12.2025 г.</w:t>
      </w:r>
    </w:p>
    <w:p/>
    <w:tbl>
      <w:tblGrid>
        <w:gridCol w:w="4000" w:type="dxa"/>
        <w:gridCol w:w="6000" w:type="dxa"/>
      </w:tblGrid>
      <w:tblPr>
        <w:tblStyle w:val="noborder"/>
      </w:tblP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Организатор торгов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Банучян Анна Романовна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262519341835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Телефон/факс: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79851823029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Сведения о должнике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Хороших Наталья Викторовна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382003413150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665413, Иркутская область, г. Черемхово, ул. Декабрьских Событий, д. 7, кв. 6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дела: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А19-3025/2024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Информация о торгах и лоте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Тип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Публичное предложение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Код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58011-ОТПП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начала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13.11.2025 15:00:00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окончания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28.12.2025 15:00:00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лота: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Сведения об имуществе: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Транспортное средство:
Марка, модель: TOYOTA ALLION 
Тип ТС: Легковой седан
Категория: В
Год изготовления: 2005
Цвет кузова: БЕЛЫЙ
Мощность двигателя, л.с. (кВт) 80,2/109
ПТС: 25 УМ 385259
СТС: 38 15 №733249
VIN: ОТСУТСТВУЕТ
Номер кузова: NZT240-5034912
Регистрационный знак: М554АЕ138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Стартовая цена продажи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766 125.00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Порядок и критерии определения победителя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Победителем открытых торгов признается участник торгов, предложивший максимальную цену.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Интервалы снижения для лота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tbl>
            <w:tblGrid>
              <w:gridCol w:w="4000" w:type="dxa"/>
              <w:gridCol w:w="4000" w:type="dxa"/>
              <w:gridCol w:w="4000" w:type="dxa"/>
              <w:gridCol w:w="4000" w:type="dxa"/>
            </w:tblGrid>
            <w:tblPr>
              <w:tblStyle w:val="border"/>
            </w:tblP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Начало приема заявок на интервале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Окончание приема заявок на интервале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Задаток на интервале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Цена на интервале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13.11.2025 15:00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18.11.2025 15:00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76 612.50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766 125.00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18.11.2025 15:00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23.11.2025 15:00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68 951.25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689 512.50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23.11.2025 15:00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28.11.2025 15:00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61 290.00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612 900.00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28.11.2025 15:00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03.12.2025 15:00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53 628.75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536 287.50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03.12.2025 15:00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08.12.2025 15:00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45 967.50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459 675.00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08.12.2025 15:00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13.12.2025 15:00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38 306.25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383 062.50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13.12.2025 15:00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18.12.2025 15:00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30 645.00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306 450.00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18.12.2025 15:00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23.12.2025 15:00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22 983.75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229 837.50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23.12.2025 15:00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28.12.2025 15:00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15 322.50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153 225.00</w:t>
                  </w:r>
                </w:p>
              </w:tc>
            </w:tr>
          </w:tbl>
          <w:p/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Поданные заявки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tbl>
            <w:tblGrid>
              <w:gridCol w:w="4000" w:type="dxa"/>
              <w:gridCol w:w="4000" w:type="dxa"/>
              <w:gridCol w:w="4000" w:type="dxa"/>
              <w:gridCol w:w="4000" w:type="dxa"/>
            </w:tblGrid>
            <w:tblPr>
              <w:tblStyle w:val="border"/>
            </w:tblP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Номер заявки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Дата подачи заявки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Заявитель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Статус заявки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58011-ОТПП-1-189999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28.11.2025 14:01:22.513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Жданов Михаил Владимирович (ИНН 032309056410), действующий в интересах следующего принципала: Бурдуковский Владислав Алексеевич (ИНН 032625515616)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Заявка допущена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58011-ОТПП-1-190094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28.11.2025 14:59:16.303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Федоляк Александр Алексеевич (ИНН 380124999730)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Заявка допущена</w:t>
                  </w:r>
                </w:p>
              </w:tc>
            </w:tr>
          </w:tbl>
          <w:p/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</w:tbl>
    <w:p>
      <w:pPr>
        <w:pStyle w:val=""/>
      </w:pPr>
      <w:r>
        <w:rPr>
          <w:rStyle w:val=""/>
        </w:rPr>
        <w:t xml:space="preserve"/>
      </w:r>
    </w:p>
    <w:p/>
    <w:p/>
    <w:p>
      <w:pPr>
        <w:pStyle w:val=""/>
      </w:pPr>
      <w:r>
        <w:rPr>
          <w:rStyle w:val=""/>
        </w:rPr>
        <w:t xml:space="preserve">Протокол подписан организатором торгов</w:t>
      </w:r>
    </w:p>
    <w:sectPr>
      <w:pgSz w:orient="portrait" w:w="11870" w:h="16787"/>
      <w:pgMar w:top="850" w:right="850" w:bottom="1440" w:left="8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hAnsi="Times New Roman" w:eastAsia="Times New Roman" w:cs="Times New Roman"/>
        <w:sz w:val="26"/>
        <w:szCs w:val="26"/>
      </w:rPr>
    </w:rPrDefault>
  </w:docDefaults>
  <w:style w:type="paragraph" w:default="1" w:styleId="Normal">
    <w:name w:val="Normal"/>
    <w:pPr>
      <w:jc w:val="left"/>
      <w:ind w:left="0" w:right="0"/>
      <w:spacing w:after="0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center">
    <w:name w:val="center"/>
    <w:basedOn w:val="Normal"/>
    <w:pPr>
      <w:jc w:val="center"/>
      <w:spacing w:after="0"/>
    </w:pPr>
  </w:style>
  <w:style w:type="character">
    <w:name w:val="doc_header"/>
    <w:rPr>
      <w:sz w:val="24"/>
      <w:szCs w:val="24"/>
      <w:b/>
      <w:caps/>
    </w:rPr>
  </w:style>
  <w:style w:type="character">
    <w:name w:val="bold"/>
    <w:rPr>
      <w:b/>
    </w:rPr>
  </w:style>
  <w:style w:type="character">
    <w:name w:val="table_header"/>
    <w:rPr>
      <w:color w:val="BE1E2D"/>
    </w:rPr>
  </w:style>
  <w:style w:type="table" w:customStyle="1" w:styleId="noborder">
    <w:name w:val="noborder"/>
    <w:uiPriority w:val="99"/>
    <w:tblPr>
      <w:jc w:val="left"/>
      <w:tblW w:w="100" w:type="auto"/>
      <w:tblCellMar>
        <w:top w:w="10" w:type="dxa"/>
        <w:left w:w="10" w:type="dxa"/>
        <w:right w:w="10" w:type="dxa"/>
        <w:bottom w:w="10" w:type="dxa"/>
      </w:tblCellMar>
    </w:tblPr>
  </w:style>
  <w:style w:type="table" w:customStyle="1" w:styleId="border">
    <w:name w:val="border"/>
    <w:uiPriority w:val="99"/>
    <w:tblPr>
      <w:jc w:val="left"/>
      <w:tblW w:w="100" w:type="auto"/>
      <w:tblCellMar>
        <w:top w:w="50" w:type="dxa"/>
        <w:left w:w="50" w:type="dxa"/>
        <w:right w:w="50" w:type="dxa"/>
        <w:bottom w:w="50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2025-12-01T10:56:25+03:00</dcterms:created>
  <dcterms:modified xsi:type="dcterms:W3CDTF">2025-12-01T10:56:25+03:00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