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57080-ОТПП/1</w:t>
      </w:r>
    </w:p>
    <w:p/>
    <w:p>
      <w:pPr>
        <w:pStyle w:val=""/>
      </w:pPr>
      <w:r>
        <w:rPr>
          <w:rStyle w:val=""/>
        </w:rPr>
        <w:t xml:space="preserve">24.10.2025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Караулова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290407750105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Северодвинск, ул. Адмирала Нахимова, д. 2, корп. А, кв. 52А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А05-9981/2023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57080-ОТПП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17.10.2025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24.10.2025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12,9 кв.м по адресу: Архангельская обл., г. Северодвинск, ул. Адмирала Нахимова, д. 2, корп. А, кв. 52А с кадастровым номером 29:28:112203:602.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2025-10-24T09:11:53+03:00</dcterms:created>
  <dcterms:modified xsi:type="dcterms:W3CDTF">2025-10-24T09:11:53+03:00</dcterms:modified>
</cp:coreProperties>
</file>

<file path=docProps/custom.xml><?xml version="1.0" encoding="utf-8"?>
<Properties xmlns="http://schemas.openxmlformats.org/officeDocument/2006/custom-properties" xmlns:vt="http://schemas.openxmlformats.org/officeDocument/2006/docPropsVTypes"/>
</file>