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ПРОТОКОЛ ОБ ОПРЕДЕЛЕНИИ УЧАСТНИКОВ ТОРГОВ № 55690-ОТПП/1</w:t>
      </w:r>
    </w:p>
    <w:p/>
    <w:p>
      <w:pPr>
        <w:pStyle w:val=""/>
      </w:pPr>
      <w:r>
        <w:rPr>
          <w:rStyle w:val=""/>
        </w:rPr>
        <w:t xml:space="preserve">14.11.2025 г.</w:t>
      </w:r>
    </w:p>
    <w:p/>
    <w:tbl>
      <w:tblGrid>
        <w:gridCol w:w="4000" w:type="dxa"/>
        <w:gridCol w:w="6000" w:type="dxa"/>
      </w:tblGrid>
      <w:tblPr>
        <w:tblStyle w:val="noborder"/>
      </w:tblP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Организатор торгов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ФИО: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Генералов Денис Сергеевич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ИНН: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503009428791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Телефон/факс: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+79605655565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Сведения о должнике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ФИО: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Келембет Дмитрий Анатольевич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ИНН: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771765023159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Адрес: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г. Москва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Номер дела: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А40-73075/2021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Информация о торгах и лоте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Тип торгов: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Публичное предложение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Код торгов: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55690-ОТПП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Дата начала приема заявок: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20.10.2025 10:00:00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Дата окончания приема заявок: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13.11.2025 17:00:00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Номер лота: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Сведения об имуществе: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Жилая недвижимость – квартира, находящаяся в залоге у ПАО «Промсвязьбанк», адрес:
РОССИЯ, г. Москва, ул. Новая Башиловка, д. 12, кв. 36 (предмет залога), кадастровый номер 77:09:0004020:1583.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Стартовая цена продажи имущества: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9 116 400.00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Порядок и критерии определения победителя торгов: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 С даты определения победителя торгов по продаже имущества должника посредством публичного предложения прием заявок прекращается.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Интервалы снижения для лота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tbl>
            <w:tblGrid>
              <w:gridCol w:w="4000" w:type="dxa"/>
              <w:gridCol w:w="4000" w:type="dxa"/>
              <w:gridCol w:w="4000" w:type="dxa"/>
              <w:gridCol w:w="4000" w:type="dxa"/>
            </w:tblGrid>
            <w:tblPr>
              <w:tblStyle w:val="border"/>
            </w:tblP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Начало приема заявок на интервале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Окончание приема заявок на интервале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Задаток на интервале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Цена на интервале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20.10.2025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24.10.2025 17:00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911 640.00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9 116 400.00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25.10.2025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29.10.2025 17:00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835 670.00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8 356 700.00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30.10.2025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03.11.2025 17:00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759 700.00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7 597 000.00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04.11.2025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08.11.2025 17:00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683 730.00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6 837 300.00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09.11.2025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13.11.2025 17:00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607 760.00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6 077 600.00</w:t>
                  </w:r>
                </w:p>
              </w:tc>
            </w:tr>
          </w:tbl>
          <w:p/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Поданные заявки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tbl>
            <w:tblGrid>
              <w:gridCol w:w="4000" w:type="dxa"/>
              <w:gridCol w:w="4000" w:type="dxa"/>
              <w:gridCol w:w="4000" w:type="dxa"/>
              <w:gridCol w:w="4000" w:type="dxa"/>
            </w:tblGrid>
            <w:tblPr>
              <w:tblStyle w:val="border"/>
            </w:tblP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Номер заявки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Дата подачи заявки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Заявитель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Статус заявки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55690-ОТПП-1-189285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10.11.2025 13:11:50.359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Садкевич Юрий Николаевич (ИНН 500402826993), действующий в интересах следующего принципала: Горбунов Александр Витальевич (ИНН 503206036271)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Заявка допущена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55690-ОТПП-1-189400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12.11.2025 07:32:53.130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Стручкова Айталина Леонидовна (ИНН 142102184944), действующий в интересах следующего принципала: Стручкова Айталина Леонидовна (ИНН 142102184944)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Заявка допущена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55690-ОТПП-1-189488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13.11.2025 15:26:10.003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ИП Малышев Сергей Николаевич (ИНН 760405557809, ОГРНИП: 312760420000016)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Заявка допущена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55690-ОТПП-1-189493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13.11.2025 16:39:58.515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Дрокина Татьяна Александровна (ИНН 344814607349), действующий в интересах следующего принципала: ОБЩЕСТВО С ОГРАНИЧЕННОЙ ОТВЕТСТВЕННОСТЬЮ НАУЧНО-ПРОИЗВОДСТВЕННОЕ ПРЕДПРИЯТИЕ СИЛОВАЯ ВЫСОКОВОЛЬТНАЯ ЭЛЕКТРОНИКА (ИНН 7720348108)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Заявка отклонена
(Не внесен задаток на соответствующем периоде до 17.00 13.11.2025г.)</w:t>
                  </w:r>
                </w:p>
              </w:tc>
            </w:tr>
          </w:tbl>
          <w:p/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</w:tbl>
    <w:p>
      <w:pPr>
        <w:pStyle w:val=""/>
      </w:pPr>
      <w:r>
        <w:rPr>
          <w:rStyle w:val=""/>
        </w:rPr>
        <w:t xml:space="preserve"/>
      </w:r>
    </w:p>
    <w:p/>
    <w:p/>
    <w:p>
      <w:pPr>
        <w:pStyle w:val=""/>
      </w:pPr>
      <w:r>
        <w:rPr>
          <w:rStyle w:val=""/>
        </w:rPr>
        <w:t xml:space="preserve">Протокол подписан организатором торгов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  <w:style w:type="table" w:customStyle="1" w:styleId="noborder">
    <w:name w:val="noborder"/>
    <w:uiPriority w:val="99"/>
    <w:tblPr>
      <w:jc w:val="left"/>
      <w:tblW w:w="100" w:type="auto"/>
      <w:tblCellMar>
        <w:top w:w="10" w:type="dxa"/>
        <w:left w:w="10" w:type="dxa"/>
        <w:right w:w="10" w:type="dxa"/>
        <w:bottom w:w="10" w:type="dxa"/>
      </w:tblCellMar>
    </w:tblPr>
  </w:style>
  <w:style w:type="table" w:customStyle="1" w:styleId="border">
    <w:name w:val="border"/>
    <w:uiPriority w:val="99"/>
    <w:tblPr>
      <w:jc w:val="left"/>
      <w:tblW w:w="100" w:type="auto"/>
      <w:tblCellMar>
        <w:top w:w="50" w:type="dxa"/>
        <w:left w:w="50" w:type="dxa"/>
        <w:right w:w="50" w:type="dxa"/>
        <w:bottom w:w="5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2025-11-14T10:22:41+03:00</dcterms:created>
  <dcterms:modified xsi:type="dcterms:W3CDTF">2025-11-14T10:22:41+03:00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