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54058-ОАОФ/1</w:t>
      </w:r>
    </w:p>
    <w:p/>
    <w:p>
      <w:pPr>
        <w:pStyle w:val=""/>
      </w:pPr>
      <w:r>
        <w:rPr>
          <w:rStyle w:val=""/>
        </w:rPr>
        <w:t xml:space="preserve">26.09.2025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Зворыкина Яна Юрьевна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290222616611</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89165634604</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Тараканов Александр Николаевич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290901098273</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д. 26Б, д. Роженец Архангельской области</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А05-15702/2024</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Аукцион с открытой формой представления цены</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54058-ОАОФ</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28.07.2025 09:00:00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26.09.2025 09:00:00</w:t>
            </w:r>
          </w:p>
        </w:tc>
      </w:tr>
      <w:tr>
        <w:trPr/>
        <w:tc>
          <w:tcPr>
            <w:tcW w:w="4000" w:type="dxa"/>
            <w:vAlign w:val="center"/>
          </w:tcPr>
          <w:p>
            <w:pPr>
              <w:pStyle w:val=""/>
            </w:pPr>
            <w:r>
              <w:rPr>
                <w:rStyle w:val=""/>
              </w:rPr>
              <w:t xml:space="preserve">Дата проведения:</w:t>
            </w:r>
          </w:p>
        </w:tc>
        <w:tc>
          <w:tcPr>
            <w:tcW w:w="6000" w:type="dxa"/>
            <w:vAlign w:val="center"/>
          </w:tcPr>
          <w:p>
            <w:pPr>
              <w:pStyle w:val=""/>
            </w:pPr>
            <w:r>
              <w:rPr>
                <w:rStyle w:val=""/>
              </w:rPr>
              <w:t xml:space="preserve">26.09.2025 12:00:00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Транспортное средство BMW
X5 2002 года выпуска с 
идентификационным 
номером (VIN)
WBAFA71040LN29154</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700 000.00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открытых торгов признается участник торгов, предложивший максимальную цену. В открытых торгах могут принимать участие только лица, признанные участниками торгов. Открытые торги проводятся на электронной площадке в день и время, указанные в сообщении о проведении открытых торгов. Предложения о цене заявляются на электронной площадке участниками торгов открыто в ходе проведения торгов. Аукцион проводится путем повышения начальной цены продажи на величину, кратную величине «шага аукциона». Победителем открытых торгов признается участник торгов, предложивший наиболее высокую цену. 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 и направляет его в форме электронного документа организатору торгов для утверждения. 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В случае, если открытые торги признаны несостоявшимися организатор торгов в течение двух дней после завершения срока, установленного Федеральным законом «О несостоятельности (банкротстве)» для принятия решений о признании торгов несостоявшимися, составляет и передает оператору электронной площадки протокол о признании открытых торгов несостоявшимися с указанием основания признания торгов несостоявшимися для размещения на электронной площадке и в Едином федеральном реестре сведений о банкротстве. 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w:t>
            </w:r>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p>
            <w:pPr>
              <w:pStyle w:val=""/>
            </w:pPr>
            <w:r>
              <w:rPr>
                <w:rStyle w:val=""/>
              </w:rPr>
              <w:t xml:space="preserve">Заявок не подано</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2025-09-26T09:15:12+03:00</dcterms:created>
  <dcterms:modified xsi:type="dcterms:W3CDTF">2025-09-26T09:15:12+03:00</dcterms:modified>
</cp:coreProperties>
</file>

<file path=docProps/custom.xml><?xml version="1.0" encoding="utf-8"?>
<Properties xmlns="http://schemas.openxmlformats.org/officeDocument/2006/custom-properties" xmlns:vt="http://schemas.openxmlformats.org/officeDocument/2006/docPropsVTypes"/>
</file>