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24:11:0320203:658, назначение объекта дачное строительство, площадь 5444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747 091.01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747 091.01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141 947.29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709 736.46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134 476.38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672 381.91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127 005.47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635 027.36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597 672.81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560 318.26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522 963.71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485 609.16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89 650.92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448 254.61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410 900.06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373 545.51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298 836.41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261 481.86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224 127.31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186 772.76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149 418.21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112 063.66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74 709.11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