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ТСЖ «5 Этажей» в размере 925807,49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833 226.74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