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РЕЗУЛЬТАТОВ ПРОВЕДЕНИЯ ТОРГОВ № 45953-ОТПП/5</w:t>
      </w:r>
    </w:p>
    <w:p/>
    <w:p>
      <w:pPr>
        <w:pStyle w:val=""/>
      </w:pPr>
      <w:r>
        <w:rPr>
          <w:rStyle w:val=""/>
        </w:rPr>
        <w:t xml:space="preserve">09.01.2025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Фадеев Владимир Геннадьевич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720406216059</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+7 922 262-50-00</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Наименование:</w:t>
            </w:r>
          </w:p>
        </w:tc>
        <w:tc>
          <w:tcPr>
            <w:tcW w:w="6000" w:type="dxa"/>
            <w:vAlign w:val="center"/>
          </w:tcPr>
          <w:p>
            <w:pPr>
              <w:pStyle w:val=""/>
            </w:pPr>
            <w:r>
              <w:rPr>
                <w:rStyle w:val=""/>
              </w:rPr>
              <w:t xml:space="preserve">Общество с ограниченной ответственностью  Нефтегазодобывающее Управление  Майорское</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5609088561</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107078, г. Москва, вн.тер. г.муниципальный округ Красносельский, пер. Орликов, д. 5, стр. 1, этаж 06, помещ. 13,</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А40-6271/2022</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45953-ОТПП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12.11.2024 12:00:00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06.01.2025 12:00:00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5</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Право требования к АО НГК «Прогресс» (ИНН 7709924012) в размере 78 600 000 руб. 00 коп.</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78 600 000.00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Порядок определения победителя торгов установлен ст. 110, п. 4 ст. 139 ФЗ «О несостоятельности (банкротстве)» №127-ФЗ. Право приобретения имущественных прав Должника принадлежит участнику торгов по продаже имущественных прав Должника посредством публичного предложения, который представил в установленный срок заявку на участие в торгах, содержащую предложение о цене имущественных прав Должника, которая не ниже начальной цены продажи имущественных прав Должника, установленной для определенного периода проведения торгов, при отсутствии предложений других участников торгов по продаже имущественных прав Должника посредством публичного предложения. В случае, если несколько участников торгов по продаже имущественных прав Должника посредством публичного предложения представили в установленный срок заявки, содержащие различные предложения о цене имущественных прав Должника, но не ниже начальной цены продажи имущественных прав Должника, установленной для определенного периода проведения торгов, право приобретения имущественных прав Должника принадлежит участнику торгов, предложившему максимальную цену за эти имущественные права. В случае, если несколько участников торгов по продаже имущественных прав Должника посредством публичного предложения представили в установленный срок заявки, содержащие равные предложения о цене имущественных прав Должника, но не ниже начальной цены продажи имущественных прав Должника, установленной для определенного периода проведения торгов, право приобретения имущественных прав Должника принадлежит участнику торгов, который первым представил в установленный срок заявку на участие в торгах по продаже имущественных прав Должника посредством публичного предложения. Решение организатора торгов об определении победителя торгов оформляется протоколом о результатах торгов. Результаты торгов подводятся на сайте ЭТП после окончания соответствующего периода в течение одного рабочего дня при наличии заявки. С даты определения победителя торгов по продаже имущественных прав Должника посредством публичного предложения прием заявок прекращается.</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12.11.2024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17.11.2024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7 860 000.00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78 600 000.00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17.11.2024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22.11.2024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7 074 000.00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70 740 000.00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22.11.2024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27.11.2024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6 288 000.00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62 880 000.00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27.11.2024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02.12.2024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5 502 000.00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55 020 000.00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02.12.2024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07.12.2024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4 716 000.00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47 160 000.00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07.12.2024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12.12.2024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3 930 000.00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39 300 000.00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12.12.2024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17.12.2024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3 144 000.00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31 440 000.00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17.12.2024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22.12.2024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2 358 000.00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23 580 000.00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22.12.2024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27.12.2024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1 572 000.00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15 720 000.00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27.12.2024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01.01.2025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786 000.00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7 860 000.00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01.01.2025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06.01.2025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7 860.00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78 600.00</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Перечень допущенных участников (на первом интервале с допущенными заявками)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45953-ОТПП-5-2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06.01.2025 10:50:49.197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ОБЩЕСТВО С ОГРАНИЧЕННОЙ ОТВЕТСТВЕННОСТЬЮ АЛЬЯНС (ИНН 9719065797, ОГРН: 1247700248630)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45953-ОТПП-5-1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01.01.2025 12:33:06.512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Мельник Игорь Денисович (ИНН 772459660390)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45953-ОТПП-5-3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06.01.2025 11:06:07.617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Негодуйко Марк Игоревич (ИНН 781446604629)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Ценовые предложения, поданные в ходе торгов</w:t>
            </w:r>
          </w:p>
        </w:tc>
      </w:tr>
      <w:tr>
        <w:trPr/>
        <w:tc>
          <w:tcPr>
            <w:tcW w:w="10000" w:type="dxa"/>
            <w:vAlign w:val="center"/>
            <w:gridSpan w:val="2"/>
          </w:tcPr>
          <w:tbl>
            <w:tblGrid>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Ценовое предложение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Время подачи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Участник</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158 000.00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06.01.2025 10:50:49.197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ОБЩЕСТВО С ОГРАНИЧЕННОЙ ОТВЕТСТВЕННОСТЬЮ АЛЬЯНС (ИНН 9719065797, место нахождения: 107023, Г.МОСКВА, ВН.ТЕР.Г. МУНИЦИПАЛЬНЫЙ ОКРУГ СОКОЛИНАЯ ГОРА, УЛ БОЛЬШАЯ СЕМЁНОВСКАЯ, Д. 45, ПОМЕЩ. 1/1)</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89 000.00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01.01.2025 12:33:06.512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Мельник Игорь Денисович (ИНН 772459660390, место жительства: г. Москва, 109125 кв-л 95-й Волжский бульвар, д. б/н, к. 6, кв. 56)</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87 777.00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06.01.2025 11:06:07.617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Негодуйко Марк Игоревич (ИНН 781446604629, место жительства: Российская Федерация, г. Санкт-Петербург, ул. Планерная, д. 21, к. 1, кв. 93)</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Результаты торгов</w:t>
            </w:r>
          </w:p>
        </w:tc>
      </w:tr>
      <w:tr>
        <w:trPr/>
        <w:tc>
          <w:tcPr>
            <w:tcW w:w="10000" w:type="dxa"/>
            <w:vAlign w:val="center"/>
            <w:gridSpan w:val="2"/>
          </w:tcPr>
          <w:p>
            <w:pPr>
              <w:pStyle w:val=""/>
            </w:pPr>
            <w:r>
              <w:rPr>
                <w:rStyle w:val=""/>
              </w:rPr>
              <w:t xml:space="preserve">Торги завершены</w:t>
            </w:r>
          </w:p>
        </w:tc>
      </w:tr>
      <w:tr>
        <w:trPr/>
        <w:tc>
          <w:tcPr>
            <w:tcW w:w="10000" w:type="dxa"/>
            <w:vAlign w:val="center"/>
            <w:gridSpan w:val="2"/>
          </w:tcPr>
          <w:p>
            <w:pPr>
              <w:pStyle w:val=""/>
            </w:pPr>
            <w:r>
              <w:rPr>
                <w:rStyle w:val=""/>
              </w:rPr>
              <w:t xml:space="preserve">Наиболее высокую цену в размере 158 000.00 рублей за имущество, составляющее Лот, предложил участник ОБЩЕСТВО С ОГРАНИЧЕННОЙ ОТВЕТСТВЕННОСТЬЮ АЛЬЯНС (ИНН 9719065797, место нахождения: 107023, Г.МОСКВА, ВН.ТЕР.Г. МУНИЦИПАЛЬНЫЙ ОКРУГ СОКОЛИНАЯ ГОРА, УЛ БОЛЬШАЯ СЕМЁНОВСКАЯ, Д. 45, ПОМЕЩ. 1/1), который признается победителем торгов по лоту.</w:t>
            </w:r>
          </w:p>
        </w:tc>
      </w:tr>
      <w:tr>
        <w:trPr/>
        <w:tc>
          <w:tcPr>
            <w:tcW w:w="10000" w:type="dxa"/>
            <w:vAlign w:val="center"/>
            <w:gridSpan w:val="2"/>
          </w:tcPr>
          <w:p>
            <w:pPr>
              <w:pStyle w:val=""/>
            </w:pPr>
            <w:r>
              <w:rPr>
                <w:rStyle w:val=""/>
              </w:rPr>
              <w:t xml:space="preserve">Наиболее высокую цену (не считая цены победителя торгов) в размере 89 000.00 рублей за имущество, составляющее Лот, предложил участник Мельник Игорь Денисович (ИНН 772459660390, место жительства: г. Москва, 109125 кв-л 95-й Волжский бульвар, д. б/н, к. 6, кв. 56)</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2025-01-09T14:18:28+03:00</dcterms:created>
  <dcterms:modified xsi:type="dcterms:W3CDTF">2025-01-09T14:18:28+03:00</dcterms:modified>
</cp:coreProperties>
</file>

<file path=docProps/custom.xml><?xml version="1.0" encoding="utf-8"?>
<Properties xmlns="http://schemas.openxmlformats.org/officeDocument/2006/custom-properties" xmlns:vt="http://schemas.openxmlformats.org/officeDocument/2006/docPropsVTypes"/>
</file>